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57. Публичный конкурс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объявившее публично о выплате денежного вознаграждения или выдаче иной награды (о выплате награды) за лучшее выполнение работы или достижение иных результатов (публичный конкурс), должно выплатить (выдать) обусловленную награду тому, кто в соответствии с условиями проведения конкурса признан его победителем.</w:t>
      </w:r>
    </w:p>
    <w:p>
      <w:pPr>
        <w:spacing w:after="120"/>
        <w:ind w:firstLine="709"/>
      </w:pPr>
      <w:r>
        <w:rPr>
          <w:sz w:val="24"/>
        </w:rPr>
        <w:t xml:space="preserve">2. Публичный конкурс должен быть направлен на достижение каких-либо общественно полезных целей.</w:t>
      </w:r>
    </w:p>
    <w:p>
      <w:pPr>
        <w:spacing w:after="120"/>
        <w:ind w:firstLine="709"/>
      </w:pPr>
      <w:r>
        <w:rPr>
          <w:sz w:val="24"/>
        </w:rPr>
        <w:t xml:space="preserve">3. Публичный конкурс может быть открытым,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информации, либо закрытым, когда предложение принять участие в конкурсе направляется определенному кругу лиц по выбору организатора конкурса.</w:t>
      </w:r>
    </w:p>
    <w:p>
      <w:pPr>
        <w:spacing w:after="120"/>
        <w:ind w:firstLine="709"/>
      </w:pPr>
      <w:r>
        <w:rPr>
          <w:sz w:val="24"/>
        </w:rPr>
        <w:t xml:space="preserve">Открытый конкурс может быть обусловлен предварительной квалификацией его участников, когда организатором конкурса проводится предварительный отбор лиц, пожелавших принять в нем участие.</w:t>
      </w:r>
    </w:p>
    <w:p>
      <w:pPr>
        <w:spacing w:after="120"/>
        <w:ind w:firstLine="709"/>
      </w:pPr>
      <w:r>
        <w:rPr>
          <w:sz w:val="24"/>
        </w:rPr>
        <w:t xml:space="preserve">4. Объявление о публичном конкурсе должно содержать по крайней мере условия, предусматривающие существо задания, критерии и порядок оценки результатов работы или иных достижений, место, срок и порядок их представления, размер и форму награды, а также порядок и сроки объявления результатов конкурса.</w:t>
      </w:r>
    </w:p>
    <w:p>
      <w:pPr>
        <w:spacing w:after="120"/>
        <w:ind w:firstLine="709"/>
      </w:pPr>
      <w:r>
        <w:rPr>
          <w:sz w:val="24"/>
        </w:rPr>
        <w:t xml:space="preserve">5. К публичному конкурсу, содержащему обязательство заключить с победителем конкурса договор, правила, предусмотренные настоящей главой , применяются постольку, поскольку статьями 447 - 449 настоящего Кодекса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1057</dc:title>
  <dc:creator>АРБИТРАЖ! · arbi.ru</dc:creator>
  <cp:lastModifiedBy>АРБИТРАЖ!</cp:lastModifiedBy>
  <dcterms:created xsi:type="dcterms:W3CDTF">2026-10-22T20:09:07.867Z</dcterms:created>
</cp:coreProperties>
</file>