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вторая, ст. 1065</w:t>
      </w:r>
    </w:p>
    <w:p>
      <w:pPr>
        <w:spacing w:after="120"/>
        <w:ind w:firstLine="709"/>
      </w:pPr>
      <w:r>
        <w:rPr>
          <w:sz w:val="24"/>
        </w:rPr>
        <w:t xml:space="preserve">Акт: Гражданский кодекс Российской Федерации (часть вторая) № 14-ФЗ</w:t>
      </w:r>
    </w:p>
    <w:p>
      <w:pPr>
        <w:spacing w:after="120"/>
        <w:ind w:firstLine="709"/>
      </w:pPr>
      <w:r>
        <w:rPr>
          <w:sz w:val="24"/>
        </w:rPr>
        <w:t xml:space="preserve">Источник: http://pravo.gov.ru/</w:t>
      </w:r>
    </w:p>
    <w:p>
      <w:pPr>
        <w:spacing w:after="120"/>
        <w:ind w:firstLine="709"/>
      </w:pPr>
      <w:r>
        <w:rPr>
          <w:sz w:val="24"/>
        </w:rPr>
        <w:t xml:space="preserve">Раздел: Глава 58. Проведение игр и пари</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Позиции высших судов по ст. 1065 ГК РФ &gt;&gt;&gt;</w:t>
      </w:r>
    </w:p>
    <w:p>
      <w:pPr>
        <w:spacing w:after="120"/>
        <w:ind w:firstLine="709"/>
      </w:pPr>
      <w:r>
        <w:rPr>
          <w:sz w:val="24"/>
        </w:rPr>
        <w:t xml:space="preserve">1. Опасность причинения вреда в будущем может явиться основанием к иску о запрещении деятельности, создающей такую опасность.</w:t>
      </w:r>
    </w:p>
    <w:p>
      <w:pPr>
        <w:spacing w:after="120"/>
        <w:ind w:firstLine="709"/>
      </w:pPr>
      <w:r>
        <w:rPr>
          <w:sz w:val="24"/>
        </w:rPr>
        <w:t xml:space="preserve">2. Если причиненный вред является последствием эксплуатации предприятия, сооружения либо иной производственной деятельности, которая продолжает причинять вред или угрожает новым вредом, суд вправе обязать ответчика, помимо возмещения вреда, приостановить или прекратить соответствующую деятельность.</w:t>
      </w:r>
    </w:p>
    <w:p>
      <w:pPr>
        <w:spacing w:after="120"/>
        <w:ind w:firstLine="709"/>
      </w:pPr>
      <w:r>
        <w:rPr>
          <w:sz w:val="24"/>
        </w:rPr>
        <w:t xml:space="preserve">Суд может отказать в иске о приостановлении либо прекращении соответствующей деятельности лишь в случае, если ее приостановление либо прекращение противоречит общественным интересам. Отказ в приостановлении либо прекращении такой деятельности не лишает потерпевших права на возмещение причиненного этой деятельностью вреда.</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вторая, ст. 1065</dc:title>
  <dc:creator>АРБИТРАЖ! · arbi.ru</dc:creator>
  <cp:lastModifiedBy>АРБИТРАЖ!</cp:lastModifiedBy>
  <dcterms:created xsi:type="dcterms:W3CDTF">2026-10-22T20:26:37.501Z</dcterms:created>
</cp:coreProperties>
</file>