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Несовершеннолетние в возрасте от четырнадцати до восемнадцати лет самостоятельно несут ответственность за причиненный вред на общих основаниях.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у несовершеннолетнего в возрасте от четырнадцати до восемнадцати лет нет доходов или иного имущества, достаточных для возмещения вреда, вред должен быть возмещен полностью или в недостающей части его родителями (усыновителями) или попечителем, если они не докажут, что вред возник не по их вине .</w:t>
      </w:r>
    </w:p>
    <w:p>
      <w:pPr>
        <w:spacing w:after="120"/>
        <w:ind w:firstLine="709"/>
      </w:pPr>
      <w:r>
        <w:rPr>
          <w:sz w:val="24"/>
        </w:rPr>
        <w:t xml:space="preserve">Если несовершеннолетний гражданин в возрасте от четырнадцати до восемнадцати лет, оставшийся без попечения родителей, был помещен под надзор в организацию для детей-сирот и детей, оставшихся без попечения родителей ( статья 155.1 Семейного кодекса Российской Федерации), эта организация обязана возместить вред полностью или в недостающей части, если не докажет, что вред возник не по ее вине.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Обязанность родителей (усыновителей), попечителя и соответствующей организации по возмещению вреда, причиненного несовершеннолетним в возрасте от четырнадцати до восемнадцати лет, прекращается по достижении причинившим вред совершеннолетия либо в случаях, когда у него до достижения совершеннолетия появились доходы или иное имущество, достаточные для возмещения вреда, либо когда он до достижения совершеннолетия приобрел дееспособность.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1074</dc:title>
  <dc:creator>АРБИТРАЖ! · arbi.ru</dc:creator>
  <cp:lastModifiedBy>АРБИТРАЖ!</cp:lastModifiedBy>
  <dcterms:created xsi:type="dcterms:W3CDTF">2026-10-22T21:10:46.390Z</dcterms:created>
</cp:coreProperties>
</file>