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Дееспособный гражданин или несовершеннолетний в возрасте от четырнадцати до восемнадцати лет, причинивший вред в таком состоянии, когда он не мог понимать значения своих действий или руководить ими, не отвечает за причиненный им вред.</w:t>
      </w:r>
    </w:p>
    <w:p>
      <w:pPr>
        <w:spacing w:after="120"/>
        <w:ind w:firstLine="709"/>
      </w:pPr>
      <w:r>
        <w:rPr>
          <w:sz w:val="24"/>
        </w:rPr>
        <w:t xml:space="preserve">Если вред причинен жизни или здоровью потерпевшего, суд может с учетом имущественного положения потерпевшего и причинителя вреда, а также других обстоятельств возложить обязанность по возмещению вреда полностью или частично на причинителя вреда.</w:t>
      </w:r>
    </w:p>
    <w:p>
      <w:pPr>
        <w:spacing w:after="120"/>
        <w:ind w:firstLine="709"/>
      </w:pPr>
      <w:r>
        <w:rPr>
          <w:sz w:val="24"/>
        </w:rPr>
        <w:t xml:space="preserve">2. Причинитель вреда не освобождается от ответственности, если сам привел себя в состояние, в котором не мог понимать значения своих действий или руководить ими, употреблением спиртных напитков, наркотических средств или иным способом.</w:t>
      </w:r>
    </w:p>
    <w:p>
      <w:pPr>
        <w:spacing w:after="120"/>
        <w:ind w:firstLine="709"/>
      </w:pPr>
      <w:r>
        <w:rPr>
          <w:sz w:val="24"/>
        </w:rPr>
        <w:t xml:space="preserve">3. Если вред причинен лицом, которое не могло понимать значения своих действий или руководить ими вследствие психического расстройства, обязанность возместить вред может быть возложена судом на проживающих совместно с этим лицом его трудоспособных супруга, родителей, совершеннолетних детей, которые знали о психическом расстройстве причинителя вреда, но не ставили вопрос о признании его недееспособным.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1078</dc:title>
  <dc:creator>АРБИТРАЖ! · arbi.ru</dc:creator>
  <cp:lastModifiedBy>АРБИТРАЖ!</cp:lastModifiedBy>
  <dcterms:created xsi:type="dcterms:W3CDTF">2026-10-22T15:08:56.231Z</dcterms:created>
</cp:coreProperties>
</file>