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1089</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pPr>
        <w:spacing w:after="120"/>
        <w:ind w:firstLine="709"/>
      </w:pPr>
      <w:r>
        <w:rPr>
          <w:sz w:val="24"/>
        </w:rPr>
        <w:t xml:space="preserve">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pPr>
        <w:spacing w:after="120"/>
        <w:ind w:firstLine="709"/>
      </w:pPr>
      <w:r>
        <w:rPr>
          <w:sz w:val="24"/>
        </w:rPr>
        <w:t xml:space="preserve">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pPr>
        <w:spacing w:after="120"/>
        <w:ind w:firstLine="709"/>
      </w:pPr>
      <w:r>
        <w:rPr>
          <w:sz w:val="24"/>
        </w:rPr>
        <w:t xml:space="preserve">рождения ребенка после смерти кормильца;</w:t>
      </w:r>
    </w:p>
    <w:p>
      <w:pPr>
        <w:spacing w:after="120"/>
        <w:ind w:firstLine="709"/>
      </w:pPr>
      <w:r>
        <w:rPr>
          <w:sz w:val="24"/>
        </w:rPr>
        <w:t xml:space="preserve">назначения или прекращения выплаты возмещения лицам, занятым уходом за детьми, внуками, братьями и сестрами умершего кормильца.</w:t>
      </w:r>
    </w:p>
    <w:p>
      <w:pPr>
        <w:spacing w:after="120"/>
        <w:ind w:firstLine="709"/>
      </w:pPr>
      <w:r>
        <w:rPr>
          <w:sz w:val="24"/>
        </w:rPr>
        <w:t xml:space="preserve">Законом или договором может быть увеличен размер возмещения.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1089</dc:title>
  <dc:creator>АРБИТРАЖ! · arbi.ru</dc:creator>
  <cp:lastModifiedBy>АРБИТРАЖ!</cp:lastModifiedBy>
  <dcterms:created xsi:type="dcterms:W3CDTF">2026-10-22T23:59:21.296Z</dcterms:created>
</cp:coreProperties>
</file>