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60. Обязательства вследствие неосновательного обогащения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1103 ГК РФ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задолженность за работы, выполненные в отсутствие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Владелец пути хочет взыскать неосновательное обогащение в размере платы за пользование железнодорожным путем</w:t>
      </w:r>
    </w:p>
    <w:p>
      <w:pPr>
        <w:spacing w:after="120"/>
        <w:ind w:firstLine="709"/>
      </w:pPr>
      <w:r>
        <w:rPr>
          <w:sz w:val="24"/>
        </w:rPr>
        <w:t xml:space="preserve">Поскольку иное не установлено настоящим Кодексом, другими законами или иными правовыми актами и не вытекает из существа соответствующих отношений, правила, предусмотренные настоящей главой , подлежат применению также к требованиям:</w:t>
      </w:r>
    </w:p>
    <w:p>
      <w:pPr>
        <w:spacing w:after="120"/>
        <w:ind w:firstLine="709"/>
      </w:pPr>
      <w:r>
        <w:rPr>
          <w:sz w:val="24"/>
        </w:rPr>
        <w:t xml:space="preserve">1) о возврате исполненного по недействительной сделке;</w:t>
      </w:r>
    </w:p>
    <w:p>
      <w:pPr>
        <w:spacing w:after="120"/>
        <w:ind w:firstLine="709"/>
      </w:pPr>
      <w:r>
        <w:rPr>
          <w:sz w:val="24"/>
        </w:rPr>
        <w:t xml:space="preserve">2) об истребовании имущества собственником из чужого незаконного владения;</w:t>
      </w:r>
    </w:p>
    <w:p>
      <w:pPr>
        <w:spacing w:after="120"/>
        <w:ind w:firstLine="709"/>
      </w:pPr>
      <w:r>
        <w:rPr>
          <w:sz w:val="24"/>
        </w:rPr>
        <w:t xml:space="preserve">3) одной стороны в обязательстве к другой о возврате исполненного в связи с этим обязательством;</w:t>
      </w:r>
    </w:p>
    <w:p>
      <w:pPr>
        <w:spacing w:after="120"/>
        <w:ind w:firstLine="709"/>
      </w:pPr>
      <w:r>
        <w:rPr>
          <w:sz w:val="24"/>
        </w:rPr>
        <w:t xml:space="preserve">4) о возмещении вреда, в том числе причиненного недобросовестным поведением обогатившегося лица.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1103</dc:title>
  <dc:creator>АРБИТРАЖ! · arbi.ru</dc:creator>
  <cp:lastModifiedBy>АРБИТРАЖ!</cp:lastModifiedBy>
  <dcterms:created xsi:type="dcterms:W3CDTF">2026-10-22T20:24:44.581Z</dcterms:created>
</cp:coreProperties>
</file>