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1106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60. Обязательства вследствие неосновательного обогащения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1106 ГК РФ</w:t>
      </w:r>
    </w:p>
    <w:p>
      <w:pPr>
        <w:spacing w:after="120"/>
        <w:ind w:firstLine="709"/>
      </w:pPr>
      <w:r>
        <w:rPr>
          <w:sz w:val="24"/>
        </w:rPr>
        <w:t xml:space="preserve">- Цессионарий хочет расторгнуть договор уступки права (требования)</w:t>
      </w:r>
    </w:p>
    <w:p>
      <w:pPr>
        <w:spacing w:after="120"/>
        <w:ind w:firstLine="709"/>
      </w:pPr>
      <w:r>
        <w:rPr>
          <w:sz w:val="24"/>
        </w:rPr>
        <w:t xml:space="preserve">- Собственник (правообладатель) хочет взыскать плату за бездоговорное пользование имуществом или вернуть его</w:t>
      </w:r>
    </w:p>
    <w:p>
      <w:pPr>
        <w:spacing w:after="120"/>
        <w:ind w:firstLine="709"/>
      </w:pPr>
      <w:r>
        <w:rPr>
          <w:sz w:val="24"/>
        </w:rPr>
        <w:t xml:space="preserve">- Цедент хочет расторгнуть договор уступки права (требования)</w:t>
      </w:r>
    </w:p>
    <w:p>
      <w:pPr>
        <w:spacing w:after="120"/>
        <w:ind w:firstLine="709"/>
      </w:pPr>
      <w:r>
        <w:rPr>
          <w:sz w:val="24"/>
        </w:rPr>
        <w:t xml:space="preserve">Лицо, передавшее путем уступки требования или иным образом принадлежащее ему право другому лицу на основании несуществующего или недействительного обязательства, вправе требовать восстановления прежнего положения, в том числе возвращения ему документов, удостоверяющих переданное право.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1106</dc:title>
  <dc:creator>АРБИТРАЖ! · arbi.ru</dc:creator>
  <cp:lastModifiedBy>АРБИТРАЖ!</cp:lastModifiedBy>
  <dcterms:created xsi:type="dcterms:W3CDTF">2026-10-22T22:04:46.883Z</dcterms:created>
</cp:coreProperties>
</file>