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2. Возникновение гражданских прав и обязанностей, осуществление и защита гражданских прав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Гражданские права и обязанности возникают из оснований, предусмотренных законом и иными правовыми актами, а также из действий граждан и юридических лиц, которые хотя и не предусмотрены законом или такими актами, но в силу общих начал и смысла гражданского законодательства порождают гражданские права и обязанности.</w:t>
      </w:r>
    </w:p>
    <w:p>
      <w:pPr>
        <w:spacing w:after="120"/>
        <w:ind w:firstLine="709"/>
      </w:pPr>
      <w:r>
        <w:rPr>
          <w:sz w:val="24"/>
        </w:rPr>
        <w:t xml:space="preserve">В соответствии с этим гражданские права и обязанности возникают:</w:t>
      </w:r>
    </w:p>
    <w:p>
      <w:pPr>
        <w:spacing w:after="120"/>
        <w:ind w:firstLine="709"/>
      </w:pPr>
      <w:r>
        <w:rPr>
          <w:sz w:val="24"/>
        </w:rPr>
        <w:t xml:space="preserve">1) из договоров и иных сделок, предусмотренных законом, а также из договоров и иных сделок, хотя и не предусмотренных законом, но не противоречащих ему;</w:t>
      </w:r>
    </w:p>
    <w:p>
      <w:pPr>
        <w:spacing w:after="120"/>
        <w:ind w:firstLine="709"/>
      </w:pPr>
      <w:r>
        <w:rPr>
          <w:sz w:val="24"/>
        </w:rPr>
        <w:t xml:space="preserve">1.1) из решений собраний в случаях, предусмотренных законом;</w:t>
      </w:r>
    </w:p>
    <w:p>
      <w:pPr>
        <w:spacing w:after="120"/>
        <w:ind w:firstLine="709"/>
      </w:pPr>
      <w:r>
        <w:rPr>
          <w:sz w:val="24"/>
        </w:rPr>
        <w:t xml:space="preserve">(пп. 1.1 введен Федеральным законом от 30.12.2012 N 302-ФЗ)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пп. 2 п. 1 ст. 8 во взаимосвязи с другими нормами см. Постановление КС РФ от 12.07.2023 N 39-П.</w:t>
      </w:r>
    </w:p>
    <w:p>
      <w:pPr>
        <w:spacing w:after="120"/>
        <w:ind w:firstLine="709"/>
      </w:pPr>
      <w:r>
        <w:rPr>
          <w:sz w:val="24"/>
        </w:rPr>
        <w:t xml:space="preserve">2) из актов государственных органов и органов местного самоуправления, которые предусмотрены законом в качестве основания возникновения гражданских прав и обязанностей;</w:t>
      </w:r>
    </w:p>
    <w:p>
      <w:pPr>
        <w:spacing w:after="120"/>
        <w:ind w:firstLine="709"/>
      </w:pPr>
      <w:r>
        <w:rPr>
          <w:sz w:val="24"/>
        </w:rPr>
        <w:t xml:space="preserve">3) из судебного решения, установившего гражданские права и обязанности;</w:t>
      </w:r>
    </w:p>
    <w:p>
      <w:pPr>
        <w:spacing w:after="120"/>
        <w:ind w:firstLine="709"/>
      </w:pPr>
      <w:r>
        <w:rPr>
          <w:sz w:val="24"/>
        </w:rPr>
        <w:t xml:space="preserve">4) в результате приобретения имущества по основаниям, допускаемым законом;</w:t>
      </w:r>
    </w:p>
    <w:p>
      <w:pPr>
        <w:spacing w:after="120"/>
        <w:ind w:firstLine="709"/>
      </w:pPr>
      <w:r>
        <w:rPr>
          <w:sz w:val="24"/>
        </w:rPr>
        <w:t xml:space="preserve">5) в результате создания произведений науки, литературы, искусства, изобретений и иных результатов интеллектуальной деятельности;</w:t>
      </w:r>
    </w:p>
    <w:p>
      <w:pPr>
        <w:spacing w:after="120"/>
        <w:ind w:firstLine="709"/>
      </w:pPr>
      <w:r>
        <w:rPr>
          <w:sz w:val="24"/>
        </w:rPr>
        <w:t xml:space="preserve">6) вследствие причинения вреда другому лицу;</w:t>
      </w:r>
    </w:p>
    <w:p>
      <w:pPr>
        <w:spacing w:after="120"/>
        <w:ind w:firstLine="709"/>
      </w:pPr>
      <w:r>
        <w:rPr>
          <w:sz w:val="24"/>
        </w:rPr>
        <w:t xml:space="preserve">7) вследствие неосновательного обогащения;</w:t>
      </w:r>
    </w:p>
    <w:p>
      <w:pPr>
        <w:spacing w:after="120"/>
        <w:ind w:firstLine="709"/>
      </w:pPr>
      <w:r>
        <w:rPr>
          <w:sz w:val="24"/>
        </w:rPr>
        <w:t xml:space="preserve">8) вследствие иных действий граждан и юридических лиц;</w:t>
      </w:r>
    </w:p>
    <w:p>
      <w:pPr>
        <w:spacing w:after="120"/>
        <w:ind w:firstLine="709"/>
      </w:pPr>
      <w:r>
        <w:rPr>
          <w:sz w:val="24"/>
        </w:rPr>
        <w:t xml:space="preserve">9) вследствие событий, с которыми закон или иной правовой акт связывает наступление гражданско-правовых последствий.</w:t>
      </w:r>
    </w:p>
    <w:p>
      <w:pPr>
        <w:spacing w:after="120"/>
        <w:ind w:firstLine="709"/>
      </w:pPr>
      <w:r>
        <w:rPr>
          <w:sz w:val="24"/>
        </w:rPr>
        <w:t xml:space="preserve">2. Утратил силу с 1 марта 2013 года. - Федеральный закон от 30.12.2012 N 302-ФЗ.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8</dc:title>
  <dc:creator>АРБИТРАЖ! · arbi.ru</dc:creator>
  <cp:lastModifiedBy>АРБИТРАЖ!</cp:lastModifiedBy>
  <dcterms:created xsi:type="dcterms:W3CDTF">2026-10-22T14:50:42.215Z</dcterms:created>
</cp:coreProperties>
</file>