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10 ГК РФ &gt;&gt;&gt;</w:t>
      </w:r>
    </w:p>
    <w:p>
      <w:pPr>
        <w:spacing w:after="120"/>
        <w:ind w:firstLine="709"/>
      </w:pPr>
      <w:r>
        <w:rPr>
          <w:sz w:val="24"/>
        </w:rPr>
        <w:t xml:space="preserve">1.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 злоупотребление правом ).</w:t>
      </w:r>
    </w:p>
    <w:p>
      <w:pPr>
        <w:spacing w:after="120"/>
        <w:ind w:firstLine="709"/>
      </w:pPr>
      <w:r>
        <w:rPr>
          <w:sz w:val="24"/>
        </w:rPr>
        <w:t xml:space="preserve">Не допускается использование гражданских прав в целях ограничения конкуренции, а также злоупотребление доминирующим положением на рынке.</w:t>
      </w:r>
    </w:p>
    <w:p>
      <w:pPr>
        <w:spacing w:after="120"/>
        <w:ind w:firstLine="709"/>
      </w:pPr>
      <w:r>
        <w:rPr>
          <w:sz w:val="24"/>
        </w:rPr>
        <w:t xml:space="preserve">2. В случае несоблюдения требований, предусмотренных пунктом 1 настоящей статьи, суд,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частично, а также применяет иные меры, предусмотренные законом.</w:t>
      </w:r>
    </w:p>
    <w:p>
      <w:pPr>
        <w:spacing w:after="120"/>
        <w:ind w:firstLine="709"/>
      </w:pPr>
      <w:r>
        <w:rPr>
          <w:sz w:val="24"/>
        </w:rPr>
        <w:t xml:space="preserve">3. В случае, если злоупотребление правом выражается в совершении действий в обход закона с противоправной целью, последствия, предусмотренные пунктом 2 настоящей статьи, применяются, поскольку иные последствия таких действий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Если злоупотребление правом повлекло нарушение права другого лица, такое лицо вправе требовать возмещения причиненных этим убытков.</w:t>
      </w:r>
    </w:p>
    <w:p>
      <w:pPr>
        <w:spacing w:after="120"/>
        <w:ind w:firstLine="709"/>
      </w:pPr>
      <w:r>
        <w:rPr>
          <w:sz w:val="24"/>
        </w:rPr>
        <w:t xml:space="preserve">5. Добросовестность участников гражданских правоотношений и разумность их действий предполагаются.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</dc:title>
  <dc:creator>АРБИТРАЖ! · arbi.ru</dc:creator>
  <cp:lastModifiedBy>АРБИТРАЖ!</cp:lastModifiedBy>
  <dcterms:created xsi:type="dcterms:W3CDTF">2026-10-22T22:01:09.954Z</dcterms:created>
</cp:coreProperties>
</file>