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Несовершеннолетние в возрасте от четырнадцати до восемнадцати лет совершают сделки, за исключением названных в пункте 2 настоящей статьи, с письменного согласия своих законных представителей - родителей, усыновителей или попечителя.</w:t>
      </w:r>
    </w:p>
    <w:p>
      <w:pPr>
        <w:spacing w:after="120"/>
        <w:ind w:firstLine="709"/>
      </w:pPr>
      <w:r>
        <w:rPr>
          <w:sz w:val="24"/>
        </w:rPr>
        <w:t xml:space="preserve">Сделка, совершенная таким несовершеннолетним, действительна также при ее последующем письменном одобрении его родителями, усыновителями или попечителем.</w:t>
      </w:r>
    </w:p>
    <w:p>
      <w:pPr>
        <w:spacing w:after="120"/>
        <w:ind w:firstLine="709"/>
      </w:pPr>
      <w:r>
        <w:rPr>
          <w:sz w:val="24"/>
        </w:rPr>
        <w:t xml:space="preserve">2. Несовершеннолетние в возрасте от четырнадцати до восемнадцати лет вправе самостоятельно, без согласия родителей, усыновителей и попечителя:</w:t>
      </w:r>
    </w:p>
    <w:p>
      <w:pPr>
        <w:spacing w:after="120"/>
        <w:ind w:firstLine="709"/>
      </w:pPr>
      <w:r>
        <w:rPr>
          <w:sz w:val="24"/>
        </w:rPr>
        <w:t xml:space="preserve">1) распоряжаться своими заработком, стипендией и иными доходами;</w:t>
      </w:r>
    </w:p>
    <w:p>
      <w:pPr>
        <w:spacing w:after="120"/>
        <w:ind w:firstLine="709"/>
      </w:pPr>
      <w:r>
        <w:rPr>
          <w:sz w:val="24"/>
        </w:rPr>
        <w:t xml:space="preserve">2) осуществлять права автора произведения науки, литературы или искусства, изобретения или иного охраняемого законом результата своей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соответствии с законом вносить вклады в кредитные организации и распоряжаться ими;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совершать мелкие бытовые сделки и иные сделки, предусмотренные пунктом 2 статьи 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 достижении шестнадцати лет несовершеннолетние также вправе быть членами кооперативов в соответствии с законами о кооперативах.</w:t>
      </w:r>
    </w:p>
    <w:p>
      <w:pPr>
        <w:spacing w:after="120"/>
        <w:ind w:firstLine="709"/>
      </w:pPr>
      <w:r>
        <w:rPr>
          <w:sz w:val="24"/>
        </w:rPr>
        <w:t xml:space="preserve">3. Несовершеннолетние в возрасте от четырнадцати до восемнадцати лет самостоятельно несут имущественную ответственность по сделкам, совершенным ими в соответствии с пунктами 1 и 2 настоящей статьи. За причиненный ими вред такие несовершеннолетние несут ответственность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4. При наличии достаточных оснований суд по ходатайству родителей, усыновителей или попечителя либо органа опеки и попечительства может ограничить или лишить несовершеннолетнего в возрасте от четырнадцати до восемнадцати лет права самостоятельно распоряжаться своими заработком, стипендией или иными доходами, за исключением случаев, когда такой несовершеннолетний приобрел дееспособность в полном объеме в соответствии с пунктом 2 статьи 21 или со статьей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Несовершеннолетние в возрасте от четырнадцати до восемнадцати лет вправе открыть банковский счет (статья 846) с согласия родителей, усыновителей или попечителя, за исключением случаев, когда такие несовершеннолетние приобрели дееспособность в полном объеме в соответствии с пунктом 2 статьи 21 или со статьей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24.06.2025 N 178-ФЗ)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</dc:title>
  <dc:creator>АРБИТРАЖ! · arbi.ru</dc:creator>
  <cp:lastModifiedBy>АРБИТРАЖ!</cp:lastModifiedBy>
  <dcterms:created xsi:type="dcterms:W3CDTF">2026-10-23T01:18:17.583Z</dcterms:created>
</cp:coreProperties>
</file>