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Гражданин, который вследствие психического расстройства не может понимать значения своих действий или руководить ими, может быть признан судом недееспособным в порядке , установленном гражданским процессуальным законодательством. Над ним устанавливается опека.</w:t>
      </w:r>
    </w:p>
    <w:p>
      <w:pPr>
        <w:spacing w:after="120"/>
        <w:ind w:firstLine="709"/>
      </w:pPr>
      <w:r>
        <w:rPr>
          <w:sz w:val="24"/>
        </w:rPr>
        <w:t xml:space="preserve">2. От имени гражданина, признанного недееспособным, сделки совершает его опекун, учитывая мнение такого гражданина, а при невозможности установления его мнения - с учетом информации о его предпочтениях, полученной от родителей такого гражданина, его прежних опекунов, иных лиц, оказывавших такому гражданину услуги и добросовестно исполнявших свои обязанности.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30.12.2012 N 302-ФЗ)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 развитии способности гражданина, который был признан недееспособным, понимать значение своих действий или руководить ими лишь при помощи других лиц суд признает такого гражданина ограниченно дееспособным в соответствии с пунктом 2 статьи 30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При восстановлении способности гражданина, который был признан недееспособным, понимать значение своих действий или руководить ими суд признает его дееспособным.</w:t>
      </w:r>
    </w:p>
    <w:p>
      <w:pPr>
        <w:spacing w:after="120"/>
        <w:ind w:firstLine="709"/>
      </w:pPr>
      <w:r>
        <w:rPr>
          <w:sz w:val="24"/>
        </w:rPr>
        <w:t xml:space="preserve">На основании решения суда отменяется установленная над гражданином опека и в случае признания гражданина ограниченно дееспособным устанавливается попечительство.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30.12.2012 N 302-ФЗ)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29</dc:title>
  <dc:creator>АРБИТРАЖ! · arbi.ru</dc:creator>
  <cp:lastModifiedBy>АРБИТРАЖ!</cp:lastModifiedBy>
  <dcterms:created xsi:type="dcterms:W3CDTF">2026-10-23T15:23:31.250Z</dcterms:created>
</cp:coreProperties>
</file>