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24.04.2008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Над совершеннолетним дееспособным гражданином, который по состоянию здоровья не способен самостоятельно осуществлять и защищать свои права и исполнять свои обязанности, может быть установлен патронаж.</w:t>
      </w:r>
    </w:p>
    <w:p>
      <w:pPr>
        <w:spacing w:after="120"/>
        <w:ind w:firstLine="709"/>
      </w:pPr>
      <w:r>
        <w:rPr>
          <w:sz w:val="24"/>
        </w:rPr>
        <w:t xml:space="preserve">2. В течение месяца со дня выявления совершеннолетнего дееспособного гражданина, который по состоянию здоровья не может самостоятельно осуществлять и защищать свои права и исполнять свои обязанности, ему назначается органом опеки и попечительства помощник. Помощник может быть назначен с его согласия в письменной форме, а также с согласия в письменной форме гражданина, над которым устанавливается патронаж. Работник организации, осуществляющей социальное обслуживание совершеннолетнего дееспособного гражданина, нуждающегося в установлении над ним патронажа, не может быть назначен помощником такого гражданина.</w:t>
      </w:r>
    </w:p>
    <w:p>
      <w:pPr>
        <w:spacing w:after="120"/>
        <w:ind w:firstLine="709"/>
      </w:pPr>
      <w:r>
        <w:rPr>
          <w:sz w:val="24"/>
        </w:rPr>
        <w:t xml:space="preserve">3. Помощник совершеннолетнего дееспособного гражданина совершает действия в интересах гражданина, находящегося под патронажем, на основании заключаемых с этим лицом договора поручения , договора доверительного управления имуществом или иного договора.</w:t>
      </w:r>
    </w:p>
    <w:p>
      <w:pPr>
        <w:spacing w:after="120"/>
        <w:ind w:firstLine="709"/>
      </w:pPr>
      <w:r>
        <w:rPr>
          <w:sz w:val="24"/>
        </w:rPr>
        <w:t xml:space="preserve">4. Орган опеки и попечительства обязан осуществлять контроль за исполнением помощником совершеннолетнего дееспособного гражданина своих обязанностей и извещать находящегося под патронажем гражданина о нарушениях, допущенных его помощником и являющихся основанием для расторжения заключенных между ними договора поручения, договора доверительного управления имуществом или иного договора.</w:t>
      </w:r>
    </w:p>
    <w:p>
      <w:pPr>
        <w:spacing w:after="120"/>
        <w:ind w:firstLine="709"/>
      </w:pPr>
      <w:r>
        <w:rPr>
          <w:sz w:val="24"/>
        </w:rPr>
        <w:t xml:space="preserve">5. Патронаж над совершеннолетним дееспособным гражданином, установленный в соответствии с пунктом 1 настоящей статьи, прекращается в связи с прекращением договора поручения, договора доверительного управления имуществом или иного договора по основаниям, предусмотренным законом или договором.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41</dc:title>
  <dc:creator>АРБИТРАЖ! · arbi.ru</dc:creator>
  <cp:lastModifiedBy>АРБИТРАЖ!</cp:lastModifiedBy>
  <dcterms:created xsi:type="dcterms:W3CDTF">2026-10-22T20:18:18.468Z</dcterms:created>
</cp:coreProperties>
</file>