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1 ст. 42 применяется с учетом ст. 23 ФЗ от 30.11.1994 N 52-ФЗ.</w:t>
      </w:r>
    </w:p>
    <w:p>
      <w:pPr>
        <w:spacing w:after="120"/>
        <w:ind w:firstLine="709"/>
      </w:pPr>
      <w:r>
        <w:rPr>
          <w:sz w:val="24"/>
        </w:rPr>
        <w:t xml:space="preserve">Гражданин может быть по заявлению заинтересованных лиц признан судом безвестно отсутствующим, если в течение года в месте его жительства нет сведений о месте его пребывания.</w:t>
      </w:r>
    </w:p>
    <w:p>
      <w:pPr>
        <w:spacing w:after="120"/>
        <w:ind w:firstLine="709"/>
      </w:pPr>
      <w:r>
        <w:rPr>
          <w:sz w:val="24"/>
        </w:rPr>
        <w:t xml:space="preserve">При невозможности установить день получения последних сведений об отсутствующем началом исчисления срока для признания безвестного отсутствия считается первое число месяца, следующего за тем, в котором были получены последние сведения об отсутствующем, а при невозможности установить этот месяц - первое января следующего года.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42</dc:title>
  <dc:creator>АРБИТРАЖ! · arbi.ru</dc:creator>
  <cp:lastModifiedBy>АРБИТРАЖ!</cp:lastModifiedBy>
  <dcterms:created xsi:type="dcterms:W3CDTF">2026-10-22T20:23:15.425Z</dcterms:created>
</cp:coreProperties>
</file>