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spacing w:after="120"/>
        <w:ind w:firstLine="709"/>
      </w:pPr>
      <w:r>
        <w:rPr>
          <w:sz w:val="24"/>
        </w:rPr>
        <w:t xml:space="preserve">КонсультантПлюс: примечание.</w:t>
      </w:r>
    </w:p>
    <w:p>
      <w:pPr>
        <w:spacing w:after="120"/>
        <w:ind w:firstLine="709"/>
      </w:pPr>
      <w:r>
        <w:rPr>
          <w:sz w:val="24"/>
        </w:rPr>
        <w:t xml:space="preserve">О применении п. 2 ст. 45 к гражданам, участвовавшим в СВО, см. ФЗ от 30.11.1994 N 52-ФЗ .</w:t>
      </w:r>
    </w:p>
    <w:p>
      <w:pPr>
        <w:spacing w:after="120"/>
        <w:ind w:firstLine="709"/>
      </w:pPr>
      <w:r>
        <w:rPr>
          <w:sz w:val="24"/>
        </w:rP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pPr>
        <w:spacing w:after="120"/>
        <w:ind w:firstLine="709"/>
      </w:pPr>
      <w:r>
        <w:rPr>
          <w:sz w:val="24"/>
        </w:rPr>
        <w:t xml:space="preserve">КонсультантПлюс: примечание.</w:t>
      </w:r>
    </w:p>
    <w:p>
      <w:pPr>
        <w:spacing w:after="120"/>
        <w:ind w:firstLine="709"/>
      </w:pPr>
      <w:r>
        <w:rPr>
          <w:sz w:val="24"/>
        </w:rPr>
        <w:t xml:space="preserve">О применении положений ГК РФ в ред. ФЗ от 30.03.2016 N 79-ФЗ см. ст. 4 указанного документа.</w:t>
      </w:r>
    </w:p>
    <w:p>
      <w:pPr>
        <w:spacing w:after="120"/>
        <w:ind w:firstLine="709"/>
      </w:pPr>
      <w:r>
        <w:rPr>
          <w:sz w:val="24"/>
        </w:rP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pPr>
        <w:spacing w:after="120"/>
        <w:ind w:firstLine="709"/>
      </w:pPr>
      <w:r>
        <w:rPr>
          <w:sz w:val="24"/>
        </w:rPr>
        <w:t xml:space="preserve">(в ред. Федерального закона от 30.03.2016 N 79-ФЗ)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45</dc:title>
  <dc:creator>АРБИТРАЖ! · arbi.ru</dc:creator>
  <cp:lastModifiedBy>АРБИТРАЖ!</cp:lastModifiedBy>
  <dcterms:created xsi:type="dcterms:W3CDTF">2026-10-22T22:34:11.229Z</dcterms:created>
</cp:coreProperties>
</file>