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Юридическими лицами могут быть организации, преследующие извлечение прибыли в качестве основной цели своей деятельности (коммерческие организации) либо не имеющие извлечение прибыли в качестве такой цели и не распределяющие полученную прибыль между участниками (некоммерческие организации).</w:t>
      </w:r>
    </w:p>
    <w:p>
      <w:pPr>
        <w:spacing w:after="120"/>
        <w:ind w:firstLine="709"/>
      </w:pPr>
      <w:r>
        <w:rPr>
          <w:sz w:val="24"/>
        </w:rPr>
        <w:t xml:space="preserve">2. Юридические лица, являющиеся коммерческими организациями, могут создаваться в организационно-правовых формах хозяйственных товариществ и обществ, крестьянских (фермерских) хозяйств, хозяйственных партнерств, производственных кооперативов, государственных и муниципальных унитарных предприятий.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правового положения НКО отдельных организационно-правовых форм, видов и типов см. ФЗ от 12.01.1996 N 7-ФЗ .</w:t>
      </w:r>
    </w:p>
    <w:p>
      <w:pPr>
        <w:spacing w:after="120"/>
        <w:ind w:firstLine="709"/>
      </w:pPr>
      <w:r>
        <w:rPr>
          <w:sz w:val="24"/>
        </w:rPr>
        <w:t xml:space="preserve">3. Юридические лица, являющиеся некоммерческими организациями, могут создаваться в организационно-правовых формах:</w:t>
      </w:r>
    </w:p>
    <w:p>
      <w:pPr>
        <w:spacing w:after="120"/>
        <w:ind w:firstLine="709"/>
      </w:pPr>
      <w:r>
        <w:rPr>
          <w:sz w:val="24"/>
        </w:rPr>
        <w:t xml:space="preserve">1) потребительских кооперативов, к которым относятся в том числе жилищные, жилищно-строительные и гаражные кооперативы, общества взаимного страхования, кредитные кооперативы, фонды проката, сельскохозяйственные потребительские кооперативы;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общественных организаций, к которым относятся в том числе политические партии и созданные в качестве юридических лиц профессиональные союзы (профсоюзные организации), органы общественной самодеятельности, территориальные общественные самоуправления;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23.05.2015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общественных движений;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23.05.2015 N 133-ФЗ)</w:t>
      </w:r>
    </w:p>
    <w:p>
      <w:pPr>
        <w:spacing w:after="120"/>
        <w:ind w:firstLine="709"/>
      </w:pPr>
      <w:r>
        <w:rPr>
          <w:sz w:val="24"/>
        </w:rPr>
        <w:t xml:space="preserve">3) ассоциаций (союзов), к которым относятся в том числе некоммерческие партнерства, саморегулируемые организации, объединения работодателей, объединения профессиональных союзов, кооперативов и общественных организаций, торгово-промышленные палаты;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13.07.2015 N 268-ФЗ , от 07.02.2017 N 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товариществ собственников недвижимости, к которым относятся в том числе товарищества собственников жилья, садоводческие или огороднические некоммерческие товарищества;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казачьих обществ, внесенных в государственный реестр казачьих обществ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общин коренных малочисленных народов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общественно полезных фондов, к которым относятся в том числе общественные и благотворительные фонды, и личных фондов;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01.07.2021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учреждений, к которым относятся государственные учреждения (в том числе государственные академии наук), муниципальные учреждения и частные (в том числе общественные) учреждения;</w:t>
      </w:r>
    </w:p>
    <w:p>
      <w:pPr>
        <w:spacing w:after="120"/>
        <w:ind w:firstLine="709"/>
      </w:pPr>
      <w:r>
        <w:rPr>
          <w:sz w:val="24"/>
        </w:rPr>
        <w:t xml:space="preserve">9) автономных некоммерческих организаций;</w:t>
      </w:r>
    </w:p>
    <w:p>
      <w:pPr>
        <w:spacing w:after="120"/>
        <w:ind w:firstLine="709"/>
      </w:pPr>
      <w:r>
        <w:rPr>
          <w:sz w:val="24"/>
        </w:rPr>
        <w:t xml:space="preserve">10) религиозных организаций;</w:t>
      </w:r>
    </w:p>
    <w:p>
      <w:pPr>
        <w:spacing w:after="120"/>
        <w:ind w:firstLine="709"/>
      </w:pPr>
      <w:r>
        <w:rPr>
          <w:sz w:val="24"/>
        </w:rPr>
        <w:t xml:space="preserve">11) публично-правовых компаний;</w:t>
      </w:r>
    </w:p>
    <w:p>
      <w:pPr>
        <w:spacing w:after="120"/>
        <w:ind w:firstLine="709"/>
      </w:pPr>
      <w:r>
        <w:rPr>
          <w:sz w:val="24"/>
        </w:rPr>
        <w:t xml:space="preserve">12) адвокатских палат;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13.07.2015 N 268-ФЗ)</w:t>
      </w:r>
    </w:p>
    <w:p>
      <w:pPr>
        <w:spacing w:after="120"/>
        <w:ind w:firstLine="709"/>
      </w:pPr>
      <w:r>
        <w:rPr>
          <w:sz w:val="24"/>
        </w:rPr>
        <w:t xml:space="preserve">13) адвокатских образований (являющихся юридическими лицами);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13.07.2015 N 268-ФЗ)</w:t>
      </w:r>
    </w:p>
    <w:p>
      <w:pPr>
        <w:spacing w:after="120"/>
        <w:ind w:firstLine="709"/>
      </w:pPr>
      <w:r>
        <w:rPr>
          <w:sz w:val="24"/>
        </w:rPr>
        <w:t xml:space="preserve">14) государственных корпораций;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03.07.2016 N 236-ФЗ)</w:t>
      </w:r>
    </w:p>
    <w:p>
      <w:pPr>
        <w:spacing w:after="120"/>
        <w:ind w:firstLine="709"/>
      </w:pPr>
      <w:r>
        <w:rPr>
          <w:sz w:val="24"/>
        </w:rPr>
        <w:t xml:space="preserve">15) нотариальных палат.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07.02.2017 N 12-ФЗ)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Некоммерческие организации могут осуществлять приносящую доход деятельность, если это предусмотрено их уставами, лишь постольку, поскольку это служит достижению целей, ради которых они созданы, и если это соответствует таким целям.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Некоммерческая организация, уставом которой предусмотрено осуществление приносящей доход деятельности, за исключением казенного и частного учреждений, должна иметь достаточное для осуществления указанной деятельности имущество рыночной стоимостью не менее минимального размера уставного капитала, предусмотренного для обществ с ограниченной ответственностью (пункт 1 статьи 66.2) 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6. К отношениям по осуществлению некоммерческими организациями своей основной деятельности, а также к другим отношениям с их участием, не относящимся к предмету гражданского законодательства (статья 2) , правила настоящего Кодекса не применяются, если законом или уставом некоммерческой организации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05.05.2014 N 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50</dc:title>
  <dc:creator>АРБИТРАЖ! · arbi.ru</dc:creator>
  <cp:lastModifiedBy>АРБИТРАЖ!</cp:lastModifiedBy>
  <dcterms:created xsi:type="dcterms:W3CDTF">2026-10-22T23:05:03.805Z</dcterms:created>
</cp:coreProperties>
</file>