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66</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05.05.2014 N 99-ФЗ)</w:t>
      </w:r>
    </w:p>
    <w:p>
      <w:pPr>
        <w:spacing w:after="120"/>
        <w:ind w:firstLine="709"/>
      </w:pPr>
      <w:r>
        <w:rPr>
          <w:sz w:val="24"/>
        </w:rPr>
        <w:t xml:space="preserve">(см. текст в предыдущей редакции )</w:t>
      </w:r>
    </w:p>
    <w:p>
      <w:pPr>
        <w:spacing w:after="120"/>
        <w:ind w:firstLine="709"/>
      </w:pPr>
      <w:r>
        <w:rPr>
          <w:sz w:val="24"/>
        </w:rPr>
        <w:t xml:space="preserve">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pPr>
        <w:spacing w:after="120"/>
        <w:ind w:firstLine="709"/>
      </w:pPr>
      <w:r>
        <w:rPr>
          <w:sz w:val="24"/>
        </w:rPr>
        <w:t xml:space="preserve">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корпоративным договором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pPr>
        <w:spacing w:after="120"/>
        <w:ind w:firstLine="709"/>
      </w:pPr>
      <w:r>
        <w:rPr>
          <w:sz w:val="24"/>
        </w:rPr>
        <w:t xml:space="preserve">2. Хозяйственное общество может быть создано одним лицом, которое становится его единственным участником, если иное не предусмотрено настоящим Кодексом или другим законом.</w:t>
      </w:r>
    </w:p>
    <w:p>
      <w:pPr>
        <w:spacing w:after="120"/>
        <w:ind w:firstLine="709"/>
      </w:pPr>
      <w:r>
        <w:rPr>
          <w:sz w:val="24"/>
        </w:rPr>
        <w:t xml:space="preserve">(в ред. Федерального закона от 24.06.2025 N 178-ФЗ)</w:t>
      </w:r>
    </w:p>
    <w:p>
      <w:pPr>
        <w:spacing w:after="120"/>
        <w:ind w:firstLine="709"/>
      </w:pPr>
      <w:r>
        <w:rPr>
          <w:sz w:val="24"/>
        </w:rPr>
        <w:t xml:space="preserve">(см. текст в предыдущей редакции )</w:t>
      </w:r>
    </w:p>
    <w:p>
      <w:pPr>
        <w:spacing w:after="120"/>
        <w:ind w:firstLine="709"/>
      </w:pPr>
      <w:r>
        <w:rPr>
          <w:sz w:val="24"/>
        </w:rPr>
        <w:t xml:space="preserve">Хозяйственное общество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w:t>
      </w:r>
    </w:p>
    <w:p>
      <w:pPr>
        <w:spacing w:after="120"/>
        <w:ind w:firstLine="709"/>
      </w:pPr>
      <w:r>
        <w:rPr>
          <w:sz w:val="24"/>
        </w:rPr>
        <w:t xml:space="preserve">(в ред. Федерального закона от 24.06.2025 N 178-ФЗ)</w:t>
      </w:r>
    </w:p>
    <w:p>
      <w:pPr>
        <w:spacing w:after="120"/>
        <w:ind w:firstLine="709"/>
      </w:pPr>
      <w:r>
        <w:rPr>
          <w:sz w:val="24"/>
        </w:rPr>
        <w:t xml:space="preserve">(см. текст в предыдущей редакции )</w:t>
      </w:r>
    </w:p>
    <w:p>
      <w:pPr>
        <w:spacing w:after="120"/>
        <w:ind w:firstLine="709"/>
      </w:pPr>
      <w:r>
        <w:rPr>
          <w:sz w:val="24"/>
        </w:rPr>
        <w:t xml:space="preserve">3. 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pPr>
        <w:spacing w:after="120"/>
        <w:ind w:firstLine="709"/>
      </w:pPr>
      <w:r>
        <w:rPr>
          <w:sz w:val="24"/>
        </w:rPr>
        <w:t xml:space="preserve">4. Хозяйственные общества могут создаваться в организационно-правовой форме акционерного общества или общества с ограниченной ответственностью.</w:t>
      </w:r>
    </w:p>
    <w:p>
      <w:pPr>
        <w:spacing w:after="120"/>
        <w:ind w:firstLine="709"/>
      </w:pPr>
      <w:r>
        <w:rPr>
          <w:sz w:val="24"/>
        </w:rPr>
        <w:t xml:space="preserve">5. Участниками полных товариществ и полными товарищами в товариществах на вере могут быть индивидуальные предприниматели и коммерческие организации.</w:t>
      </w:r>
    </w:p>
    <w:p>
      <w:pPr>
        <w:spacing w:after="120"/>
        <w:ind w:firstLine="709"/>
      </w:pPr>
      <w:r>
        <w:rPr>
          <w:sz w:val="24"/>
        </w:rPr>
        <w:t xml:space="preserve">Участниками хозяйственных обществ и вкладчиками в товариществах на вере могут быть граждане и юридические лица, а также публично-правовые образования (статья 125) .</w:t>
      </w:r>
    </w:p>
    <w:p>
      <w:pPr>
        <w:spacing w:after="120"/>
        <w:ind w:firstLine="709"/>
      </w:pPr>
      <w:r>
        <w:rPr>
          <w:sz w:val="24"/>
        </w:rPr>
        <w:t xml:space="preserve">6. Государственные органы и органы местного самоуправления не вправе участвовать от своего имени в хозяйственных товариществах и обществах.</w:t>
      </w:r>
    </w:p>
    <w:p>
      <w:pPr>
        <w:spacing w:after="120"/>
        <w:ind w:firstLine="709"/>
      </w:pPr>
      <w:r>
        <w:rPr>
          <w:sz w:val="24"/>
        </w:rPr>
        <w:t xml:space="preserve">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законом .</w:t>
      </w:r>
    </w:p>
    <w:p>
      <w:pPr>
        <w:spacing w:after="120"/>
        <w:ind w:firstLine="709"/>
      </w:pPr>
      <w:r>
        <w:rPr>
          <w:sz w:val="24"/>
        </w:rPr>
        <w:t xml:space="preserve">Законом может быть запрещено или ограничено участие отдельных категорий лиц в хозяйственных товариществах и обществах.</w:t>
      </w:r>
    </w:p>
    <w:p>
      <w:pPr>
        <w:spacing w:after="120"/>
        <w:ind w:firstLine="709"/>
      </w:pPr>
      <w:r>
        <w:rPr>
          <w:sz w:val="24"/>
        </w:rPr>
        <w:t xml:space="preserve">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pPr>
        <w:spacing w:after="120"/>
        <w:ind w:firstLine="709"/>
      </w:pPr>
      <w:r>
        <w:rPr>
          <w:sz w:val="24"/>
        </w:rPr>
        <w:t xml:space="preserve">7. 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а также права и обязанности их участников определяются законами , регулирующими деятельность таких организаций.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66</dc:title>
  <dc:creator>АРБИТРАЖ! · arbi.ru</dc:creator>
  <cp:lastModifiedBy>АРБИТРАЖ!</cp:lastModifiedBy>
  <dcterms:created xsi:type="dcterms:W3CDTF">2026-10-22T12:55:03.556Z</dcterms:created>
</cp:coreProperties>
</file>