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 полного товарищества вправе выйти из него, заявив об отказе от участия в товариществе.</w:t>
      </w:r>
    </w:p>
    <w:p>
      <w:pPr>
        <w:spacing w:after="120"/>
        <w:ind w:firstLine="709"/>
      </w:pPr>
      <w:r>
        <w:rPr>
          <w:sz w:val="24"/>
        </w:rPr>
        <w:t xml:space="preserve">Отказ от участия в полном товариществе, учрежденном без указания срока, должен быть заявлен участником не менее чем за шесть месяцев до фактического выхода из товарищества. Досрочный отказ от участия в полном товариществе, учрежденном на определенный срок, допускается лишь по уважительной причине.</w:t>
      </w:r>
    </w:p>
    <w:p>
      <w:pPr>
        <w:spacing w:after="120"/>
        <w:ind w:firstLine="709"/>
      </w:pPr>
      <w:r>
        <w:rPr>
          <w:sz w:val="24"/>
        </w:rPr>
        <w:t xml:space="preserve">2. Соглашение между участниками товарищества об отказе от права выйти из товарищества ничтожно.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77</dc:title>
  <dc:creator>АРБИТРАЖ! · arbi.ru</dc:creator>
  <cp:lastModifiedBy>АРБИТРАЖ!</cp:lastModifiedBy>
  <dcterms:created xsi:type="dcterms:W3CDTF">2026-10-22T23:38:30.162Z</dcterms:created>
</cp:coreProperties>
</file>