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85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Вкладчик товарищества на вере обязан внести вклад в складочный капитал. Внесение вклада удостоверяется свидетельством об участии, выдаваемым вкладчику товариществом.</w:t>
      </w:r>
    </w:p>
    <w:p>
      <w:pPr>
        <w:spacing w:after="120"/>
        <w:ind w:firstLine="709"/>
      </w:pPr>
      <w:r>
        <w:rPr>
          <w:sz w:val="24"/>
        </w:rPr>
        <w:t xml:space="preserve">2. Вкладчик товарищества на вере имеет право:</w:t>
      </w:r>
    </w:p>
    <w:p>
      <w:pPr>
        <w:spacing w:after="120"/>
        <w:ind w:firstLine="709"/>
      </w:pPr>
      <w:r>
        <w:rPr>
          <w:sz w:val="24"/>
        </w:rPr>
        <w:t xml:space="preserve">1) получать часть прибыли товарищества, причитающуюся на его долю в складочном капитале, в порядке, предусмотренном учредительным договором;</w:t>
      </w:r>
    </w:p>
    <w:p>
      <w:pPr>
        <w:spacing w:after="120"/>
        <w:ind w:firstLine="709"/>
      </w:pPr>
      <w:r>
        <w:rPr>
          <w:sz w:val="24"/>
        </w:rPr>
        <w:t xml:space="preserve">2) знакомиться с годовыми отчетами и балансами товарищества;</w:t>
      </w:r>
    </w:p>
    <w:p>
      <w:pPr>
        <w:spacing w:after="120"/>
        <w:ind w:firstLine="709"/>
      </w:pPr>
      <w:r>
        <w:rPr>
          <w:sz w:val="24"/>
        </w:rPr>
        <w:t xml:space="preserve">3) по окончании финансового года выйти из товарищества и получить свой вклад в порядке, предусмотренном учредительным договором;</w:t>
      </w:r>
    </w:p>
    <w:p>
      <w:pPr>
        <w:spacing w:after="120"/>
        <w:ind w:firstLine="709"/>
      </w:pPr>
      <w:r>
        <w:rPr>
          <w:sz w:val="24"/>
        </w:rPr>
        <w:t xml:space="preserve">4) передать свою долю в складочном капитале или ее часть другому вкладчику или третьему лицу. Вкладчики пользуются преимущественным перед третьими лицами правом покупки доли (ее части) применительно к условиям и порядку, предусмотренным пунктом 2 статьи 93 настоящего Кодекса. Передача всей доли иному лицу вкладчиком прекращает его участие в товариществе.</w:t>
      </w:r>
    </w:p>
    <w:p>
      <w:pPr>
        <w:spacing w:after="120"/>
        <w:ind w:firstLine="709"/>
      </w:pPr>
      <w:r>
        <w:rPr>
          <w:sz w:val="24"/>
        </w:rPr>
        <w:t xml:space="preserve">Учредительным договором товарищества на вере могут предусматриваться и иные права вкладчика.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85</dc:title>
  <dc:creator>АРБИТРАЖ! · arbi.ru</dc:creator>
  <cp:lastModifiedBy>АРБИТРАЖ!</cp:lastModifiedBy>
  <dcterms:created xsi:type="dcterms:W3CDTF">2026-10-22T19:04:58.756Z</dcterms:created>
</cp:coreProperties>
</file>