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Казачьими обществами признаются внесенные в государственный реестр казачьих обществ в Российской Федерации объединения граждан, созданные в целях сохранения традиционных образа жизни, хозяйствования и культуры российского казачества, а также в иных целях, предусмотренных Федеральным законом от 5 декабря 2005 года N 154-ФЗ "О государственной службе российского казачества", добровольно принявших на себя в порядке, установленном законом, обязательства по несению государственной или иной службы.</w:t>
      </w:r>
    </w:p>
    <w:p>
      <w:pPr>
        <w:spacing w:after="120"/>
        <w:ind w:firstLine="709"/>
      </w:pPr>
      <w:r>
        <w:rPr>
          <w:sz w:val="24"/>
        </w:rPr>
        <w:t xml:space="preserve">2. Казачье общество по решению его членов может быть преобразовано в ассоциацию (союз) или автономную некоммерческую организацию.</w:t>
      </w:r>
    </w:p>
    <w:p>
      <w:pPr>
        <w:spacing w:after="120"/>
        <w:ind w:firstLine="709"/>
      </w:pPr>
      <w:r>
        <w:rPr>
          <w:sz w:val="24"/>
        </w:rPr>
        <w:t xml:space="preserve">3. Положения настоящего Кодекса о некоммерческих организациях применяются к казачьим обществам, внесенным в государственный реестр казачьих обществ в Российской Федерации, если иное не установлено Федеральным законом от 5 декабря 2005 года N 154-ФЗ "О государственной службе российского казачества".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123.15</dc:title>
  <dc:creator>АРБИТРАЖ! · arbi.ru</dc:creator>
  <cp:lastModifiedBy>АРБИТРАЖ!</cp:lastModifiedBy>
  <dcterms:created xsi:type="dcterms:W3CDTF">2026-10-22T16:43:38.045Z</dcterms:created>
</cp:coreProperties>
</file>