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123.22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Государственное или муниципальное учреждение может быть казенным , бюджетным или автономным учреждением.</w:t>
      </w:r>
    </w:p>
    <w:p>
      <w:pPr>
        <w:spacing w:after="120"/>
        <w:ind w:firstLine="709"/>
      </w:pPr>
      <w:r>
        <w:rPr>
          <w:sz w:val="24"/>
        </w:rPr>
        <w:t xml:space="preserve">2. Порядок финансового обеспечения деятельности государственных и муниципальных учреждений определяется законом.</w:t>
      </w:r>
    </w:p>
    <w:p>
      <w:pPr>
        <w:spacing w:after="120"/>
        <w:ind w:firstLine="709"/>
      </w:pPr>
      <w:r>
        <w:rPr>
          <w:sz w:val="24"/>
        </w:rPr>
        <w:t xml:space="preserve">3. Государственные и муниципальные учреждения не отвечают по обязательствам собственников своего имущества.</w:t>
      </w:r>
    </w:p>
    <w:p>
      <w:pPr>
        <w:spacing w:after="120"/>
        <w:ind w:firstLine="709"/>
      </w:pPr>
      <w:r>
        <w:rPr>
          <w:sz w:val="24"/>
        </w:rPr>
        <w:t xml:space="preserve">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pPr>
        <w:spacing w:after="120"/>
        <w:ind w:firstLine="709"/>
      </w:pPr>
      <w:r>
        <w:rPr>
          <w:sz w:val="24"/>
        </w:rPr>
        <w:t xml:space="preserve">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spacing w:after="120"/>
        <w:ind w:firstLine="709"/>
      </w:pPr>
      <w:r>
        <w:rPr>
          <w:sz w:val="24"/>
        </w:rP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бюджетного учреждения.</w:t>
      </w:r>
    </w:p>
    <w:p>
      <w:pPr>
        <w:spacing w:after="120"/>
        <w:ind w:firstLine="709"/>
      </w:pPr>
      <w:r>
        <w:rPr>
          <w:sz w:val="24"/>
        </w:rPr>
        <w:t xml:space="preserve">В случае ликвидации бюджетного учреждения при недостаточности имущества бюджетного учреждения, на которое в соответствии с абзацем первым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pPr>
        <w:spacing w:after="120"/>
        <w:ind w:firstLine="709"/>
      </w:pPr>
      <w:r>
        <w:rPr>
          <w:sz w:val="24"/>
        </w:rPr>
        <w:t xml:space="preserve">(абзац введен Федеральным законом от 11.03.2024 N 48-ФЗ)</w:t>
      </w:r>
    </w:p>
    <w:p>
      <w:pPr>
        <w:spacing w:after="120"/>
        <w:ind w:firstLine="709"/>
      </w:pPr>
      <w:r>
        <w:rPr>
          <w:sz w:val="24"/>
        </w:rPr>
        <w:t xml:space="preserve">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pPr>
        <w:spacing w:after="120"/>
        <w:ind w:firstLine="709"/>
      </w:pPr>
      <w:r>
        <w:rPr>
          <w:sz w:val="24"/>
        </w:rP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автономного учреждения.</w:t>
      </w:r>
    </w:p>
    <w:p>
      <w:pPr>
        <w:spacing w:after="120"/>
        <w:ind w:firstLine="709"/>
      </w:pPr>
      <w:r>
        <w:rPr>
          <w:sz w:val="24"/>
        </w:rPr>
        <w:t xml:space="preserve">В случае ликвидации автономного учреждения при недостаточности имущества автономного учреждения, на которое в соответствии с абзацем первым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pPr>
        <w:spacing w:after="120"/>
        <w:ind w:firstLine="709"/>
      </w:pPr>
      <w:r>
        <w:rPr>
          <w:sz w:val="24"/>
        </w:rPr>
        <w:t xml:space="preserve">(абзац введен Федеральным законом от 11.03.2024 N 48-ФЗ)</w:t>
      </w:r>
    </w:p>
    <w:p>
      <w:pPr>
        <w:spacing w:after="120"/>
        <w:ind w:firstLine="709"/>
      </w:pPr>
      <w:r>
        <w:rPr>
          <w:sz w:val="24"/>
        </w:rPr>
        <w:t xml:space="preserve">Ежегодно автономное учреждение обязано опубликовывать отчеты о своей деятельности и об использовании закрепленного за ним имущества.</w:t>
      </w:r>
    </w:p>
    <w:p>
      <w:pPr>
        <w:spacing w:after="120"/>
        <w:ind w:firstLine="709"/>
      </w:pPr>
      <w:r>
        <w:rPr>
          <w:sz w:val="24"/>
        </w:rPr>
        <w:t xml:space="preserve">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pPr>
        <w:spacing w:after="120"/>
        <w:ind w:firstLine="709"/>
      </w:pPr>
      <w:r>
        <w:rPr>
          <w:sz w:val="24"/>
        </w:rPr>
        <w:t xml:space="preserve">8. Особенности правового положения государственных и муниципальных учреждений отдельных типов определяются законом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123.22</dc:title>
  <dc:creator>АРБИТРАЖ! · arbi.ru</dc:creator>
  <cp:lastModifiedBy>АРБИТРАЖ!</cp:lastModifiedBy>
  <dcterms:created xsi:type="dcterms:W3CDTF">2026-10-22T20:09:19.901Z</dcterms:created>
</cp:coreProperties>
</file>