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149.3</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6.1. Недвижимые вещи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Правообладатель, со счета которого были неправомерно списаны бездокументарные ценные бумаги, вправе требовать от лица, на счет которого ценные бумаги были зачислены, возврата такого же количества соответствующих ценных бумаг.</w:t>
      </w:r>
    </w:p>
    <w:p>
      <w:pPr>
        <w:spacing w:after="120"/>
        <w:ind w:firstLine="709"/>
      </w:pPr>
      <w:r>
        <w:rPr>
          <w:sz w:val="24"/>
        </w:rPr>
        <w:t xml:space="preserve">Бездокументарные ценные бумаги, удостоверяющие только денежное право требования, а также бездокументарные ценные бумаги, приобретенные на организованных торгах, независимо от вида удостоверяемого права не могут быть истребованы от добросовестного приобретателя.</w:t>
      </w:r>
    </w:p>
    <w:p>
      <w:pPr>
        <w:spacing w:after="120"/>
        <w:ind w:firstLine="709"/>
      </w:pPr>
      <w:r>
        <w:rPr>
          <w:sz w:val="24"/>
        </w:rPr>
        <w:t xml:space="preserve">Если бездокументарные ценные бумаги были безвозмездно приобретены у лица, которое не имело права их отчуждать, правообладатель вправе истребовать такие ценные бумаги во всех случаях.</w:t>
      </w:r>
    </w:p>
    <w:p>
      <w:pPr>
        <w:spacing w:after="120"/>
        <w:ind w:firstLine="709"/>
      </w:pPr>
      <w:r>
        <w:rPr>
          <w:sz w:val="24"/>
        </w:rPr>
        <w:t xml:space="preserve">2. Если бездокументарные ценные бумаги, которые правообладатель вправе истребовать, были конвертированы в другие ценные бумаги, правообладатель вправе истребовать те ценные бумаги, в которые были конвертированы ценные бумаги, списанные с его счета.</w:t>
      </w:r>
    </w:p>
    <w:p>
      <w:pPr>
        <w:spacing w:after="120"/>
        <w:ind w:firstLine="709"/>
      </w:pPr>
      <w:r>
        <w:rPr>
          <w:sz w:val="24"/>
        </w:rPr>
        <w:t xml:space="preserve">3. Правообладатель, со счета которого бездокументарные ценные бумаги были неправомерно списаны, при наличии возможности приобретения таких же ценных бумаг на организованных торгах по своему выбору вправе потребовать от лиц, несущих перед ним ответственность за причиненные этим убытки, приобретения таких же ценных бумаг за их счет либо возмещения всех необходимых для их приобретения расходов.</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149.3</dc:title>
  <dc:creator>АРБИТРАЖ! · arbi.ru</dc:creator>
  <cp:lastModifiedBy>АРБИТРАЖ!</cp:lastModifiedBy>
  <dcterms:created xsi:type="dcterms:W3CDTF">2026-10-22T22:00:47.224Z</dcterms:created>
</cp:coreProperties>
</file>