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Ничтожна сделка, совершенная гражданином, признанным недееспособным вследствие психического расстройства.</w:t>
      </w:r>
    </w:p>
    <w:p>
      <w:pPr>
        <w:spacing w:after="120"/>
        <w:ind w:firstLine="709"/>
      </w:pPr>
      <w:r>
        <w:rPr>
          <w:sz w:val="24"/>
        </w:rPr>
        <w:t xml:space="preserve">Каждая из сторон такой сделки обязана возвратить другой все полученное в натуре, а при невозможности возвратить полученное в натуре - возместить его стоимость.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Дееспособная сторона обязана, кроме того, возместить другой стороне понесенный ею реальный ущерб, если дееспособная сторона знала или должна была знать о недееспособности другой стороны.</w:t>
      </w:r>
    </w:p>
    <w:p>
      <w:pPr>
        <w:spacing w:after="120"/>
        <w:ind w:firstLine="709"/>
      </w:pPr>
      <w:r>
        <w:rPr>
          <w:sz w:val="24"/>
        </w:rPr>
        <w:t xml:space="preserve">2. В интересах гражданина, признанного недееспособным вследствие психического расстройства, совершенная им сделка может быть по требованию его опекуна признана судом действительной, если она совершена к выгоде этого гражданина.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171</dc:title>
  <dc:creator>АРБИТРАЖ! · arbi.ru</dc:creator>
  <cp:lastModifiedBy>АРБИТРАЖ!</cp:lastModifiedBy>
  <dcterms:created xsi:type="dcterms:W3CDTF">2026-10-23T00:43:41.518Z</dcterms:created>
</cp:coreProperties>
</file>