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174.1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07.05.2013 N 100-ФЗ)</w:t>
      </w:r>
    </w:p>
    <w:p>
      <w:pPr>
        <w:spacing w:after="120"/>
        <w:ind w:firstLine="709"/>
      </w:pPr>
      <w:r>
        <w:rPr>
          <w:sz w:val="24"/>
        </w:rPr>
        <w:t xml:space="preserve">1. Сделка, совершенная с нарушением запрета или ограничения распоряжения имуществом, вытекающих из закона, в частности из законодательства о несостоятельности (банкротстве), ничтожна в той части, в какой она предусматривает распоряжение таким имуществом (статья 180) .</w:t>
      </w:r>
    </w:p>
    <w:p>
      <w:pPr>
        <w:spacing w:after="120"/>
        <w:ind w:firstLine="709"/>
      </w:pPr>
      <w:r>
        <w:rPr>
          <w:sz w:val="24"/>
        </w:rPr>
        <w:t xml:space="preserve">2. Сделка, совершенная с нарушением запрета на распоряжение имуществом должника, наложенного в судебном или ином установленном законом порядке в пользу его кредитора или иного управомоченного лица, не препятствует реализации прав указанного кредитора или иного управомоченного лица, которые обеспечивались запретом, за исключением случаев, если приобретатель имущества не знал и не должен был знать о запрете.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174.1</dc:title>
  <dc:creator>АРБИТРАЖ! · arbi.ru</dc:creator>
  <cp:lastModifiedBy>АРБИТРАЖ!</cp:lastModifiedBy>
  <dcterms:created xsi:type="dcterms:W3CDTF">2026-10-22T10:17:33.671Z</dcterms:created>
</cp:coreProperties>
</file>