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178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8. Нематериальные блага и их защита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07.05.2013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Сделка, совершенная под влиянием заблуждения, может быть признана судом недействительной по иску стороны, действовавшей под влиянием заблуждения, если заблуждение было настолько существенным, что эта сторона, разумно и объективно оценивая ситуацию, не совершила бы сделку, если бы знала о действительном положении дел.</w:t>
      </w:r>
    </w:p>
    <w:p>
      <w:pPr>
        <w:spacing w:after="120"/>
        <w:ind w:firstLine="709"/>
      </w:pPr>
      <w:r>
        <w:rPr>
          <w:sz w:val="24"/>
        </w:rPr>
        <w:t xml:space="preserve">2. При наличии условий, предусмотренных пунктом 1 настоящей статьи, заблуждение предполагается достаточно существенным , в частности если:</w:t>
      </w:r>
    </w:p>
    <w:p>
      <w:pPr>
        <w:spacing w:after="120"/>
        <w:ind w:firstLine="709"/>
      </w:pPr>
      <w:r>
        <w:rPr>
          <w:sz w:val="24"/>
        </w:rPr>
        <w:t xml:space="preserve">1) сторона допустила очевидные оговорку, описку, опечатку и т.п.;</w:t>
      </w:r>
    </w:p>
    <w:p>
      <w:pPr>
        <w:spacing w:after="120"/>
        <w:ind w:firstLine="709"/>
      </w:pPr>
      <w:r>
        <w:rPr>
          <w:sz w:val="24"/>
        </w:rPr>
        <w:t xml:space="preserve">2) сторона заблуждается в отношении предмета сделки, в частности таких его качеств, которые в обороте рассматриваются как существенные;</w:t>
      </w:r>
    </w:p>
    <w:p>
      <w:pPr>
        <w:spacing w:after="120"/>
        <w:ind w:firstLine="709"/>
      </w:pPr>
      <w:r>
        <w:rPr>
          <w:sz w:val="24"/>
        </w:rPr>
        <w:t xml:space="preserve">3) сторона заблуждается в отношении природы сделки;</w:t>
      </w:r>
    </w:p>
    <w:p>
      <w:pPr>
        <w:spacing w:after="120"/>
        <w:ind w:firstLine="709"/>
      </w:pPr>
      <w:r>
        <w:rPr>
          <w:sz w:val="24"/>
        </w:rPr>
        <w:t xml:space="preserve">4) сторона заблуждается в отношении лица, с которым она вступает в сделку, или лица, связанного со сделкой;</w:t>
      </w:r>
    </w:p>
    <w:p>
      <w:pPr>
        <w:spacing w:after="120"/>
        <w:ind w:firstLine="709"/>
      </w:pPr>
      <w:r>
        <w:rPr>
          <w:sz w:val="24"/>
        </w:rPr>
        <w:t xml:space="preserve">5) сторона заблуждается в отношении обстоятельства, которое она упоминает в своем волеизъявлении или из наличия которого она с очевидностью для другой стороны исходит, совершая сделку.</w:t>
      </w:r>
    </w:p>
    <w:p>
      <w:pPr>
        <w:spacing w:after="120"/>
        <w:ind w:firstLine="709"/>
      </w:pPr>
      <w:r>
        <w:rPr>
          <w:sz w:val="24"/>
        </w:rPr>
        <w:t xml:space="preserve">3. Заблуждение относительно мотивов сделки не является достаточно существенным для признания сделки недействительной.</w:t>
      </w:r>
    </w:p>
    <w:p>
      <w:pPr>
        <w:spacing w:after="120"/>
        <w:ind w:firstLine="709"/>
      </w:pPr>
      <w:r>
        <w:rPr>
          <w:sz w:val="24"/>
        </w:rPr>
        <w:t xml:space="preserve">4. Сделка не может быть признана недействительной по основаниям, предусмотренным настоящей статьей, если другая сторона выразит согласие на сохранение силы сделки на тех условиях, из представления о которых исходила сторона, действовавшая под влиянием заблуждения. В таком случае суд, отказывая в признании сделки недействительной, указывает в своем решении эти условия сделки.</w:t>
      </w:r>
    </w:p>
    <w:p>
      <w:pPr>
        <w:spacing w:after="120"/>
        <w:ind w:firstLine="709"/>
      </w:pPr>
      <w:r>
        <w:rPr>
          <w:sz w:val="24"/>
        </w:rPr>
        <w:t xml:space="preserve">5. Суд может отказать в признании сделки недействительной, если заблуждение, под влиянием которого действовала сторона сделки, было таким, что его не могло бы распознать лицо, действующее с обычной осмотрительностью и с учетом содержания сделки, сопутствующих обстоятельств и особенностей сторон.</w:t>
      </w:r>
    </w:p>
    <w:p>
      <w:pPr>
        <w:spacing w:after="120"/>
        <w:ind w:firstLine="709"/>
      </w:pPr>
      <w:r>
        <w:rPr>
          <w:sz w:val="24"/>
        </w:rPr>
        <w:t xml:space="preserve">6. Если сделка признана недействительной как совершенная под влиянием заблуждения, к ней применяются правила, предусмотренные статьей 167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Сторона, по иску которой сделка признана недействительной, обязана возместить другой стороне причиненный ей вследствие этого реальный ущерб, за исключением случаев, когда другая сторона знала или должна была знать о наличии заблуждения, в том числе если заблуждение возникло вследствие зависящих от нее обстоятельств.</w:t>
      </w:r>
    </w:p>
    <w:p>
      <w:pPr>
        <w:spacing w:after="120"/>
        <w:ind w:firstLine="709"/>
      </w:pPr>
      <w:r>
        <w:rPr>
          <w:sz w:val="24"/>
        </w:rPr>
        <w:t xml:space="preserve">Сторона, по иску которой сделка признана недействительной, вправе требовать от другой стороны возмещения причиненных ей убытков, если докажет, что заблуждение возникло вследствие обстоятельств, за которые отвечает другая сторона.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178</dc:title>
  <dc:creator>АРБИТРАЖ! · arbi.ru</dc:creator>
  <cp:lastModifiedBy>АРБИТРАЖ!</cp:lastModifiedBy>
  <dcterms:created xsi:type="dcterms:W3CDTF">2026-10-22T18:47:41.683Z</dcterms:created>
</cp:coreProperties>
</file>