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Государственной собственностью в Российской Федерации является имущество, принадлежащее на праве собственности Российской Федерации (федеральная собственность), и имущество, принадлежащее на праве собственности субъектам Российской Федерации - республикам, краям, областям, городам федерального значения, автономной области, автономным округам (собственность субъекта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2. Земля и другие природные ресурсы, не находящиеся в собственности граждан, юридических лиц либо муниципальных образований, являются государственной собственностью.</w:t>
      </w:r>
    </w:p>
    <w:p>
      <w:pPr>
        <w:spacing w:after="120"/>
        <w:ind w:firstLine="709"/>
      </w:pPr>
      <w:r>
        <w:rPr>
          <w:sz w:val="24"/>
        </w:rPr>
        <w:t xml:space="preserve">3. От имени Российской Федерации и субъектов Российской Федерации права собственника осуществляют органы и лица, указанные в статье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Имущество, находящееся в государственной собственности, закрепляется за государственными предприятиями и учреждениями во владение, пользование и распоряжение в соответствии с настоящим Кодексом ( статьи 294 , 296 ).</w:t>
      </w:r>
    </w:p>
    <w:p>
      <w:pPr>
        <w:spacing w:after="120"/>
        <w:ind w:firstLine="709"/>
      </w:pPr>
      <w:r>
        <w:rPr>
          <w:sz w:val="24"/>
        </w:rPr>
        <w:t xml:space="preserve">Средства соответствующего бюджета и иное государственное имущество, не закрепленное за государственными предприятиями и учреждениями, составляют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округа.</w:t>
      </w:r>
    </w:p>
    <w:p>
      <w:pPr>
        <w:spacing w:after="120"/>
        <w:ind w:firstLine="709"/>
      </w:pPr>
      <w:r>
        <w:rPr>
          <w:sz w:val="24"/>
        </w:rPr>
        <w:t xml:space="preserve">5. Отнесение государственного имущества к федеральной собственности и к собственности субъектов Российской Федерации осуществляется в порядке , установленном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214</dc:title>
  <dc:creator>АРБИТРАЖ! · arbi.ru</dc:creator>
  <cp:lastModifiedBy>АРБИТРАЖ!</cp:lastModifiedBy>
  <dcterms:created xsi:type="dcterms:W3CDTF">2026-10-22T20:21:13.502Z</dcterms:created>
</cp:coreProperties>
</file>