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225 ГК РФ &gt;&gt;&gt;</w:t>
      </w:r>
    </w:p>
    <w:p>
      <w:pPr>
        <w:spacing w:after="120"/>
        <w:ind w:firstLine="709"/>
      </w:pPr>
      <w:r>
        <w:rPr>
          <w:sz w:val="24"/>
        </w:rPr>
        <w:t xml:space="preserve">1. Бесхозяйной является вещь, которая не имеет собственника или собственник которой неизвестен либо, если иное не предусмотрено законами, от права собственности на которую собственник отказался.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22.07.2008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это не исключается правилами настоящего Кодекса о приобретении права собственности на вещи, от которых собственник отказался (статья 226) , о находке ( статьи 227 и 228 ), о безнадзорных животных ( статьи 230 и 231 ) и кладе (статья 233) , право собственности на бесхозяйные движимые вещи может быть приобретено в силу приобретательной давности .</w:t>
      </w:r>
    </w:p>
    <w:p>
      <w:pPr>
        <w:spacing w:after="120"/>
        <w:ind w:firstLine="709"/>
      </w:pPr>
      <w:r>
        <w:rPr>
          <w:sz w:val="24"/>
        </w:rPr>
        <w:t xml:space="preserve">3. Бесхозяйные недвижимые вещи принимаются на учет органом, осуществляющим государственную регистрацию права на недвижимое имущество, по заявлению органа местного самоуправления, на территории которого они находятся.</w:t>
      </w:r>
    </w:p>
    <w:p>
      <w:pPr>
        <w:spacing w:after="120"/>
        <w:ind w:firstLine="709"/>
      </w:pPr>
      <w:r>
        <w:rPr>
          <w:sz w:val="24"/>
        </w:rPr>
        <w:t xml:space="preserve">Если иной срок не предусмотрен настоящей статьей, по истечении года со дня постановки бесхозяйной недвижимой вещи на учет орган, уполномоченный управлять муниципальным имуществом, может обратиться в суд с требованием о признании права муниципальной собственности на эту вещь.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Бесхозяйная недвижимая вещь, не признанная по решению суда поступившей в муниципальную собственность, может быть вновь принята во владение, пользование и распоряжение оставившим ее собственником либо приобретена в собственность в силу приобретательной давности.</w:t>
      </w:r>
    </w:p>
    <w:p>
      <w:pPr>
        <w:spacing w:after="120"/>
        <w:ind w:firstLine="709"/>
      </w:pPr>
      <w:r>
        <w:rPr>
          <w:sz w:val="24"/>
        </w:rPr>
        <w:t xml:space="preserve">4. В городах федерального значения Москве, Санкт-Петербурге и Севастополе бесхозяйные недвижимые вещи, находящиеся на территориях этих городов, принимаются на учет органами, осуществляющими государственную регистрацию права на недвижимое имущество, по заявлениям уполномоченных государственных органов этих городов.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иной срок не предусмотрен настоящей статьей, по истечении года со дня постановки бесхозяйной недвижимой вещи на учет уполномоченный государственный орган города федерального значения Москвы, Санкт-Петербурга или Севастополя может обратиться в суд с требованием о признании права собственности города федерального значения Москвы, Санкт-Петербурга или Севастополя на данную вещь.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Бесхозяйная недвижимая вещь, не признанная по решению суда поступившей в собственность города федерального значения Москвы, Санкт-Петербурга или Севастополя, может быть вновь принята во владение, в пользование и в распоряжение оставившим ее собственником либо приобретена в собственность в силу приобретательной давности.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09.02.2009 N 7-ФЗ)</w:t>
      </w:r>
    </w:p>
    <w:p>
      <w:pPr>
        <w:spacing w:after="120"/>
        <w:ind w:firstLine="709"/>
      </w:pPr>
      <w:r>
        <w:rPr>
          <w:sz w:val="24"/>
        </w:rPr>
        <w:t xml:space="preserve">5. С заявлением о принятии на учет бесхозяйных линейных объектов наряду с органами, указанными в пунктах 3 и 4 настоящей статьи, вправе обратиться лица, обязанные в соответствии с законом осуществлять эксплуатацию таких линейных объектов.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21.12.2021 N 430-ФЗ; в ред. Федерального закона от 31.07.2025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 истечении трех месяцев со дня постановки бесхозяйной недвижимой вещи на учет органы, указанные в пунктах 3 и 4 настоящей статьи, могут обратиться в суд с требованием о признании права собственности на эту вещь в случае, если она является объектом (в том числе линейным), необходимым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обороны.</w:t>
      </w:r>
    </w:p>
    <w:p>
      <w:pPr>
        <w:spacing w:after="120"/>
        <w:ind w:firstLine="709"/>
      </w:pPr>
      <w:r>
        <w:rPr>
          <w:sz w:val="24"/>
        </w:rPr>
        <w:t xml:space="preserve">По истечении трех месяцев со дня постановки указанных в пунктах 5 и 6 настоящей статьи бесхозяйных объектов на учет лица, обязанные в соответствии с законом осуществлять эксплуатацию таких объектов, также могут обратиться в суд с требованием о признании права собственности на такие объекты.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31.07.2025 N 315-ФЗ)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225</dc:title>
  <dc:creator>АРБИТРАЖ! · arbi.ru</dc:creator>
  <cp:lastModifiedBy>АРБИТРАЖ!</cp:lastModifiedBy>
  <dcterms:created xsi:type="dcterms:W3CDTF">2026-10-22T22:03:12.684Z</dcterms:created>
</cp:coreProperties>
</file>