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 стихийных бедствий, аварий, эпидемий, эпизоотий и при иных обстоятельствах, носящих чрезвычайный характер, имущество в интересах общества по решению государственных органов может быть изъято у собственника в порядке и на условиях, установленных законом , с выплатой ему стоимости имущества (реквизиция).</w:t>
      </w:r>
    </w:p>
    <w:p>
      <w:pPr>
        <w:spacing w:after="120"/>
        <w:ind w:firstLine="709"/>
      </w:pPr>
      <w:r>
        <w:rPr>
          <w:sz w:val="24"/>
        </w:rPr>
        <w:t xml:space="preserve">2. Оценка, по которой собственнику возмещается стоимость реквизированного имущества, может быть оспорена им в суде.</w:t>
      </w:r>
    </w:p>
    <w:p>
      <w:pPr>
        <w:spacing w:after="120"/>
        <w:ind w:firstLine="709"/>
      </w:pPr>
      <w:r>
        <w:rPr>
          <w:sz w:val="24"/>
        </w:rPr>
        <w:t xml:space="preserve">3. Лицо, имущество которого реквизировано, вправе при прекращении действия обстоятельств, в связи с которыми произведена реквизиция, требовать по суду возврата ему сохранившегося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242</dc:title>
  <dc:creator>АРБИТРАЖ! · arbi.ru</dc:creator>
  <cp:lastModifiedBy>АРБИТРАЖ!</cp:lastModifiedBy>
  <dcterms:created xsi:type="dcterms:W3CDTF">2026-10-23T01:35:19.467Z</dcterms:created>
</cp:coreProperties>
</file>