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Имущество, находящееся в собственности двух или нескольких лиц, принадлежит им на праве общей собственности.</w:t>
      </w:r>
    </w:p>
    <w:p>
      <w:pPr>
        <w:spacing w:after="120"/>
        <w:ind w:firstLine="709"/>
      </w:pPr>
      <w:r>
        <w:rPr>
          <w:sz w:val="24"/>
        </w:rPr>
        <w:t xml:space="preserve">2. Имущество может находиться в общей собственности с определением доли каждого из собственников в праве собственности (долевая собственность) или без определения таких долей (совместная собственность).</w:t>
      </w:r>
    </w:p>
    <w:p>
      <w:pPr>
        <w:spacing w:after="120"/>
        <w:ind w:firstLine="709"/>
      </w:pPr>
      <w:r>
        <w:rPr>
          <w:sz w:val="24"/>
        </w:rPr>
        <w:t xml:space="preserve">3. Общая собственность на имущество является долевой, за исключением случаев, когда законом предусмотрено образование совместной собственности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4. Общая собственность возникает при поступлении в собственность двух или нескольких лиц имущества, которое не может быть разделено без изменения его назначения (неделимые вещи) либо не подлежит разделу в силу закона .</w:t>
      </w:r>
    </w:p>
    <w:p>
      <w:pPr>
        <w:spacing w:after="120"/>
        <w:ind w:firstLine="709"/>
      </w:pPr>
      <w:r>
        <w:rPr>
          <w:sz w:val="24"/>
        </w:rPr>
        <w:t xml:space="preserve">Общая собственность на делимое имущество возникает в случаях, предусмотренных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5. По соглашению участников совместной собственности, а при недостижении согласия по решению суда на общее имущество может быть установлена долевая собственность этих лиц.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244</dc:title>
  <dc:creator>АРБИТРАЖ! · arbi.ru</dc:creator>
  <cp:lastModifiedBy>АРБИТРАЖ!</cp:lastModifiedBy>
  <dcterms:created xsi:type="dcterms:W3CDTF">2026-10-22T22:33:33.659Z</dcterms:created>
</cp:coreProperties>
</file>