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256 (в ред. ФЗ от 19.07.2018 N 217-ФЗ ) применяются к отношениям, возникшим после 01.06.2019.</w:t>
      </w:r>
    </w:p>
    <w:p>
      <w:pPr>
        <w:spacing w:after="120"/>
        <w:ind w:firstLine="709"/>
      </w:pPr>
      <w:r>
        <w:rPr>
          <w:sz w:val="24"/>
        </w:rPr>
        <w:t xml:space="preserve">1. Имущество, нажитое супругами во время брака, является их совместной собственностью, если брачным договором между ними не установлен иной режим этого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</w:t>
      </w:r>
    </w:p>
    <w:p>
      <w:pPr>
        <w:spacing w:after="120"/>
        <w:ind w:firstLine="709"/>
      </w:pPr>
      <w:r>
        <w:rPr>
          <w:sz w:val="24"/>
        </w:rPr>
        <w:t xml:space="preserve">Вещи индивидуального пользования (одежда, обувь и т.п.), за исключением драгоценностей и других предметов роскоши, хотя и приобретенные во время брака за счет общих средств супругов, признаются собственностью того супруга, который ими пользовался.</w:t>
      </w:r>
    </w:p>
    <w:p>
      <w:pPr>
        <w:spacing w:after="120"/>
        <w:ind w:firstLine="709"/>
      </w:pPr>
      <w:r>
        <w:rPr>
          <w:sz w:val="24"/>
        </w:rPr>
        <w:t xml:space="preserve">Имущество каждого из супругов может быть признано судом их совместной собственностью, если будет установлено, что в течение брака за счет общего имущества супругов или личного имущества другого супруга были произведены вложения, значительно увеличивающие стоимость этого имущества (капитальный ремонт, реконструкция, переоборудование и т.п.). Настоящее правило не применяется, если брачным договором между супругами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457-ФЗ , от 19.07.2018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Исключительное право на результат интеллектуальной деятельности, принадлежащее автору такого результата ( статья 1228 ), не входит в общее имущество супругов. Однако доходы, полученные от использования такого результата, являются совместной собственностью супругов, если брачным договором между ними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18.12.2006 N 231-ФЗ; в ред. Федерального закона от 19.07.2018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обязательствам одного из супругов взыскание может быть обращено лишь на имущество, находящееся в его собственности, а также на его долю в общем имуществе супругов, которая причиталась бы ему при разделе этого имущества.</w:t>
      </w:r>
    </w:p>
    <w:p>
      <w:pPr>
        <w:spacing w:after="120"/>
        <w:ind w:firstLine="709"/>
      </w:pPr>
      <w:r>
        <w:rPr>
          <w:sz w:val="24"/>
        </w:rPr>
        <w:t xml:space="preserve">4. Правила определения долей супругов в общем имуществе при его разделе и порядок такого раздела устанавливаются семейным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19.07.2018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256</dc:title>
  <dc:creator>АРБИТРАЖ! · arbi.ru</dc:creator>
  <cp:lastModifiedBy>АРБИТРАЖ!</cp:lastModifiedBy>
  <dcterms:created xsi:type="dcterms:W3CDTF">2026-10-22T19:07:55.565Z</dcterms:created>
</cp:coreProperties>
</file>