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прекращении права пользования земельным участком, предоставленного собственнику находящегося на этом участке недвижимого имущества (статья 271) , права на недвижимость, оставленную ее собственником на земельном участке, определяются в соответствии с соглашением между собственником участка и собственником соответствующего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или недостижении соглашения, указанного в пункте 1 настоящей статьи,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недвижимости.</w:t>
      </w:r>
    </w:p>
    <w:p>
      <w:pPr>
        <w:spacing w:after="120"/>
        <w:ind w:firstLine="709"/>
      </w:pPr>
      <w:r>
        <w:rPr>
          <w:sz w:val="24"/>
        </w:rPr>
        <w:t xml:space="preserve">Собственник земельного участка вправе требовать по суду,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состояние.</w:t>
      </w:r>
    </w:p>
    <w:p>
      <w:pPr>
        <w:spacing w:after="120"/>
        <w:ind w:firstLine="709"/>
      </w:pPr>
      <w:r>
        <w:rPr>
          <w:sz w:val="24"/>
        </w:rPr>
        <w:t xml:space="preserve">В случаях, когда снос здания или сооружения, находящегося на земельном участке, запрещен в соответствии с законом и иными правовыми актами (жилые дома, памятники истории и культуры и т.п.) либо не подлежит осуществлению ввиду явного превышения стоимости здания или сооружения по сравнению со стоимостью отведенной под него земли, суд с учетом оснований прекращения права пользования земельным участком и при предъявлении соответствующих требований сторонами может:</w:t>
      </w:r>
    </w:p>
    <w:p>
      <w:pPr>
        <w:spacing w:after="120"/>
        <w:ind w:firstLine="709"/>
      </w:pPr>
      <w:r>
        <w:rPr>
          <w:sz w:val="24"/>
        </w:rPr>
        <w:t xml:space="preserve">признать право собственника недвижимости на приобретение в собственность земельного участка, на котором находится эта недвижимость, или право собственника земельного участка на приобретение оставшейся на нем недвижимости, либо</w:t>
      </w:r>
    </w:p>
    <w:p>
      <w:pPr>
        <w:spacing w:after="120"/>
        <w:ind w:firstLine="709"/>
      </w:pPr>
      <w:r>
        <w:rPr>
          <w:sz w:val="24"/>
        </w:rPr>
        <w:t xml:space="preserve">установить условия пользования земельным участком собственником недвижимости на новый срок.</w:t>
      </w:r>
    </w:p>
    <w:p>
      <w:pPr>
        <w:spacing w:after="120"/>
        <w:ind w:firstLine="709"/>
      </w:pPr>
      <w:r>
        <w:rPr>
          <w:sz w:val="24"/>
        </w:rPr>
        <w:t xml:space="preserve">3. Правила настоящей статьи не применяются при прекращении действия договора аренды земельного участка, который находится в государственной или муниципальной собственности и на котором расположен объект незавершенного строительства (статья 239.1) , при изъятии земельного участка для государственных или муниципальных нужд (статья 279) ,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171-ФЗ , от 31.12.2014 N 499-ФЗ , от 03.07.2016 N 354-ФЗ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272</dc:title>
  <dc:creator>АРБИТРАЖ! · arbi.ru</dc:creator>
  <cp:lastModifiedBy>АРБИТРАЖ!</cp:lastModifiedBy>
  <dcterms:created xsi:type="dcterms:W3CDTF">2026-10-22T18:50:47.157Z</dcterms:created>
</cp:coreProperties>
</file>