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Изъятие земельного участка для государственных или муниципальных нужд осуществляется в случаях и в порядке , которые предусмотрены земельным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В результате изъятия земельного участка для государственных или муниципальных нужд осуществляется:</w:t>
      </w:r>
    </w:p>
    <w:p>
      <w:pPr>
        <w:spacing w:after="120"/>
        <w:ind w:firstLine="709"/>
      </w:pPr>
      <w:r>
        <w:rPr>
          <w:sz w:val="24"/>
        </w:rPr>
        <w:t xml:space="preserve">1) прекращение права собственности гражданина или юридического лица на такой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2) прекращение права постоянного (бессрочного) пользования, пожизненного наследуемого владения земельным участком, находящимся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3) досрочное прекращение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3. Решение об изъятии земельного участка для государственных или муниципальных нужд принимается федеральными органами исполнительной власти, органами исполнительной власти субъектов Российской Федерации или органами местного самоуправления, определяемыми в соответствии с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4. Со дня прекращения прав на изъятый земельный участок прежнего правообладателя прекращаются сервитут, залог, установленные в отношении такого земельного участка, а также договоры, заключенные данным правообладателем в отношении такого земельного участка. Сервитуты, установленные в отношении изъятого земельного участка, сохраняются в случае, если использование такого земельного участка на условиях сервитута не противоречит целям, для которых осуществляется изъятие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В случае,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лицами, в том числе обязательств, основанных на заключенных правообладателем земельного участка с такими лицами договорах, решение об изъятии земельного участка для государственных или муниципальных нужд является основанием для прекращения этих обязательств.</w:t>
      </w:r>
    </w:p>
    <w:p>
      <w:pPr>
        <w:spacing w:after="120"/>
        <w:ind w:firstLine="709"/>
      </w:pPr>
      <w:r>
        <w:rPr>
          <w:sz w:val="24"/>
        </w:rPr>
        <w:t xml:space="preserve">5.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6 ст. 279 см. Постановление КС РФ от 09.04.2026 N 22-П.</w:t>
      </w:r>
    </w:p>
    <w:p>
      <w:pPr>
        <w:spacing w:after="120"/>
        <w:ind w:firstLine="709"/>
      </w:pPr>
      <w:r>
        <w:rPr>
          <w:sz w:val="24"/>
        </w:rPr>
        <w:t xml:space="preserve">6. Сроки, размер возмещения и другие условия, на которых осуществляется изъятие земельного участка для государственных или муниципальных нужд, определяются соглашением об изъятии земельного участка и расположенных на нем объектов недвижимости для государственных или муниципальных нужд (далее - соглашение об изъятии). В случае принудительного изъятия такие условия определяются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279</dc:title>
  <dc:creator>АРБИТРАЖ! · arbi.ru</dc:creator>
  <cp:lastModifiedBy>АРБИТРАЖ!</cp:lastModifiedBy>
  <dcterms:created xsi:type="dcterms:W3CDTF">2026-10-22T20:50:56.874Z</dcterms:created>
</cp:coreProperties>
</file>