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первая, ст. 290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первая) № 51-ФЗ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https://www.consultant.ru/document/cons_doc_LAW_5142/</w:t>
      </w:r>
    </w:p>
    <w:p>
      <w:pPr>
        <w:spacing w:after="120"/>
        <w:ind w:firstLine="709"/>
      </w:pPr>
      <w:r>
        <w:rPr>
          <w:sz w:val="24"/>
        </w:rPr>
        <w:t xml:space="preserve">Раздел: Глава 18. Право собственности и другие вещные права на жилые помещения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21.12.2021 N 430-ФЗ)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 Собственникам помещений, машино-мест в многоквартирном доме принадлежат на праве общей долевой собственности общие помещения многоквартирного дома, несущие и ненесущие конструкции, механическое, электрическое, санитарно-техническое и иное оборудование многоквартирного дома, расположенное за пределами или внутри помещений, обслуживающее более одного помещения, машино-места в многоквартирном доме, а также земельный участок, указанный в пункте 2 статьи 287.6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2. Собственник помещения, машино-места не вправе отчуждать свою долю в праве собственности на общее имущество многоквартирного дома, а также совершать иные действия, влекущие передачу его доли отдельно от права собственности на помещение, машино-место.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первая, ст. 290</dc:title>
  <dc:creator>АРБИТРАЖ! · arbi.ru</dc:creator>
  <cp:lastModifiedBy>АРБИТРАЖ!</cp:lastModifiedBy>
  <dcterms:created xsi:type="dcterms:W3CDTF">2026-10-22T19:06:11.705Z</dcterms:created>
</cp:coreProperties>
</file>