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313 ГК РФ &gt;&gt;&gt;</w:t>
      </w:r>
    </w:p>
    <w:p>
      <w:pPr>
        <w:spacing w:after="120"/>
        <w:ind w:firstLine="709"/>
      </w:pPr>
      <w:r>
        <w:rPr>
          <w:sz w:val="24"/>
        </w:rPr>
        <w:t xml:space="preserve">1. Кредитор обязан принять исполнение, предложенное за должника третьим лицом, если исполнение обязательства возложено должником на указанное третье лицо.</w:t>
      </w:r>
    </w:p>
    <w:p>
      <w:pPr>
        <w:spacing w:after="120"/>
        <w:ind w:firstLine="709"/>
      </w:pPr>
      <w:r>
        <w:rPr>
          <w:sz w:val="24"/>
        </w:rPr>
        <w:t xml:space="preserve">2. Если должник не возлагал исполнение обязательства на третье лицо, кредитор обязан принять исполнение, предложенное за должника таким третьим лицом,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должником допущена просрочка исполнения денежного обязательства;</w:t>
      </w:r>
    </w:p>
    <w:p>
      <w:pPr>
        <w:spacing w:after="120"/>
        <w:ind w:firstLine="709"/>
      </w:pPr>
      <w:r>
        <w:rPr>
          <w:sz w:val="24"/>
        </w:rPr>
        <w:t xml:space="preserve">2) такое третье лицо подвергается опасности утратить свое право на имущество должника вследствие обращения взыскания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3. Кредитор не обязан принимать исполнение, предложенное за должника третьим лицом, если из закона , иных правовых актов, условий обязательства или его существа вытекает обязанность должника исполнить обязательство лично.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в соответствии с настоящей статьей допускается исполнение обязательства третьим лицом, оно вправе исполнить обязательство также посредством внесения долга в депозит нотариуса или произвести зачет с соблюдением правил, установленных настоящим Кодексом для должника.</w:t>
      </w:r>
    </w:p>
    <w:p>
      <w:pPr>
        <w:spacing w:after="120"/>
        <w:ind w:firstLine="709"/>
      </w:pPr>
      <w:r>
        <w:rPr>
          <w:sz w:val="24"/>
        </w:rPr>
        <w:t xml:space="preserve">5. К третьему лицу, исполнившему обязательство должника, переходят права кредитора по обязательству в соответствии со статьей 387 настоящего Кодекса. Если права кредитора по обязательству перешли к третьему лицу в части, они не могут быть использованы им в ущерб кредитору,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6. Если третье лицо исполнило обязанность должника, не являющуюся денежной, оно несет перед кредитором установленную для данного обязательства ответственность за недостатки исполнения вместо должника.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313</dc:title>
  <dc:creator>АРБИТРАЖ! · arbi.ru</dc:creator>
  <cp:lastModifiedBy>АРБИТРАЖ!</cp:lastModifiedBy>
  <dcterms:created xsi:type="dcterms:W3CDTF">2026-10-22T19:06:36.025Z</dcterms:created>
</cp:coreProperties>
</file>