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367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367 ГК РФ &gt;&gt;&gt;</w:t>
      </w:r>
    </w:p>
    <w:p>
      <w:pPr>
        <w:spacing w:after="120"/>
        <w:ind w:firstLine="709"/>
      </w:pPr>
      <w:r>
        <w:rPr>
          <w:sz w:val="24"/>
        </w:rPr>
        <w:t xml:space="preserve">1. Поручительство прекращается с прекращением обеспеченного им обязательства. Прекращение обеспеченного обязательства в связи с ликвидацией должника после того, как кредитор предъявил в суд или в ином установленном законом порядке требование к поручителю, не прекращает поручительство.</w:t>
      </w:r>
    </w:p>
    <w:p>
      <w:pPr>
        <w:spacing w:after="120"/>
        <w:ind w:firstLine="709"/>
      </w:pPr>
      <w:r>
        <w:rPr>
          <w:sz w:val="24"/>
        </w:rPr>
        <w:t xml:space="preserve">Если основное обязательство обеспечено поручительством в части, частичное исполнение основного обязательства засчитывается в счет его необеспеченной части.</w:t>
      </w:r>
    </w:p>
    <w:p>
      <w:pPr>
        <w:spacing w:after="120"/>
        <w:ind w:firstLine="709"/>
      </w:pPr>
      <w:r>
        <w:rPr>
          <w:sz w:val="24"/>
        </w:rPr>
        <w:t xml:space="preserve">Если между должником и кредитором существует несколько обязательств, только одно из которых обеспечено поручительством, и должник не указал, какое из обязательств он исполняет, считается, что им исполнено необеспеченное обязательство.</w:t>
      </w:r>
    </w:p>
    <w:p>
      <w:pPr>
        <w:spacing w:after="120"/>
        <w:ind w:firstLine="709"/>
      </w:pPr>
      <w:r>
        <w:rPr>
          <w:sz w:val="24"/>
        </w:rPr>
        <w:t xml:space="preserve">2. В случае, если обеспеченное поручительством обязательство было изменено без согласия поручителя, что повлекло за собой увеличение ответственности или иные неблагоприятные последствия для поручителя, поручитель отвечает на прежних условиях.</w:t>
      </w:r>
    </w:p>
    <w:p>
      <w:pPr>
        <w:spacing w:after="120"/>
        <w:ind w:firstLine="709"/>
      </w:pPr>
      <w:r>
        <w:rPr>
          <w:sz w:val="24"/>
        </w:rPr>
        <w:t xml:space="preserve">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условиях. Такое согласие должно предусматривать пределы , в которых поручитель согласен отвечать по обязательствам должника.</w:t>
      </w:r>
    </w:p>
    <w:p>
      <w:pPr>
        <w:spacing w:after="120"/>
        <w:ind w:firstLine="709"/>
      </w:pPr>
      <w:r>
        <w:rPr>
          <w:sz w:val="24"/>
        </w:rPr>
        <w:t xml:space="preserve">3. Поручительство прекращается с переводом на другое лицо долга по обеспеченному поручительством обязательству, если поручитель в разумный срок после направления ему уведомления о переводе долга не согласился отвечать за нового должника.</w:t>
      </w:r>
    </w:p>
    <w:p>
      <w:pPr>
        <w:spacing w:after="120"/>
        <w:ind w:firstLine="709"/>
      </w:pPr>
      <w:r>
        <w:rPr>
          <w:sz w:val="24"/>
        </w:rPr>
        <w:t xml:space="preserve">Согласие поручителя отвечать за нового должника должно быть явно выраженным и должно позволять установить круг лиц, при переводе долга на которых поручительство сохраняет силу.</w:t>
      </w:r>
    </w:p>
    <w:p>
      <w:pPr>
        <w:spacing w:after="120"/>
        <w:ind w:firstLine="709"/>
      </w:pPr>
      <w:r>
        <w:rPr>
          <w:sz w:val="24"/>
        </w:rPr>
        <w:t xml:space="preserve">4. Смерть должника, реорганизация юридического лица - должника не прекращают поручительство.</w:t>
      </w:r>
    </w:p>
    <w:p>
      <w:pPr>
        <w:spacing w:after="120"/>
        <w:ind w:firstLine="709"/>
      </w:pPr>
      <w:r>
        <w:rPr>
          <w:sz w:val="24"/>
        </w:rPr>
        <w:t xml:space="preserve">5. Поручительство прекращается, если кредитор отказался принять надлежащее исполнение, предложенное должником или поручителем.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6 ст. 367 см. Постановление Конституционного Суда РФ от 26.02.2024 N 8-П.</w:t>
      </w:r>
    </w:p>
    <w:p>
      <w:pPr>
        <w:spacing w:after="120"/>
        <w:ind w:firstLine="709"/>
      </w:pPr>
      <w:r>
        <w:rPr>
          <w:sz w:val="24"/>
        </w:rPr>
        <w:t xml:space="preserve">6. Поручительство прекращается по истечении указанного в договоре поручительства срока , на который оно дано. Если такой срок не установлен, оно прекращается при условии, что кредитор в течение года со дня наступления срока исполнения обеспеченного поручительством обязательства не предъявит иск к поручителю. Когда срок исполнения основного обязательства не указан и не может быть определен или определен моментом востребования, поручительство прекращается, если кредитор не предъявит иск к поручителю в течение двух лет со дня заключения договора поручительства.</w:t>
      </w:r>
    </w:p>
    <w:p>
      <w:pPr>
        <w:spacing w:after="120"/>
        <w:ind w:firstLine="709"/>
      </w:pPr>
      <w:r>
        <w:rPr>
          <w:sz w:val="24"/>
        </w:rPr>
        <w:t xml:space="preserve">Предъявление кредитором к должнику требования о досрочном исполнении обязательства не сокращает срок действия поручительства, определяемый исходя из первоначальных условий основного обязательства.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p/>
    <w:p>
      <w:pPr>
        <w:spacing w:after="120"/>
        <w:ind w:firstLine="709"/>
      </w:pPr>
      <w:r>
        <w:rPr>
          <w:sz w:val="24"/>
        </w:rPr>
        <w:t xml:space="preserve">§ 6. Независимая гарантия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367</dc:title>
  <dc:creator>АРБИТРАЖ! · arbi.ru</dc:creator>
  <cp:lastModifiedBy>АРБИТРАЖ!</cp:lastModifiedBy>
  <dcterms:created xsi:type="dcterms:W3CDTF">2026-10-22T22:03:49.387Z</dcterms:created>
</cp:coreProperties>
</file>