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Гарант отказывает бенефициару в удовлетворении его требования,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гарантии. Гарант должен уведомить об этом бенефициара в срок, предусмотренный пунктом 2 статьи 375 настоящего Кодекса, указав причину отказа.</w:t>
      </w:r>
    </w:p>
    <w:p>
      <w:pPr>
        <w:spacing w:after="120"/>
        <w:ind w:firstLine="709"/>
      </w:pPr>
      <w:r>
        <w:rPr>
          <w:sz w:val="24"/>
        </w:rPr>
        <w:t xml:space="preserve">2. Гарант имеет право приостановить платеж на срок до семи дней, если он имеет разумные основания полагать, что:</w:t>
      </w:r>
    </w:p>
    <w:p>
      <w:pPr>
        <w:spacing w:after="120"/>
        <w:ind w:firstLine="709"/>
      </w:pPr>
      <w:r>
        <w:rPr>
          <w:sz w:val="24"/>
        </w:rPr>
        <w:t xml:space="preserve">1) какой-либо из представленных ему документов является недостоверным;</w:t>
      </w:r>
    </w:p>
    <w:p>
      <w:pPr>
        <w:spacing w:after="120"/>
        <w:ind w:firstLine="709"/>
      </w:pPr>
      <w:r>
        <w:rPr>
          <w:sz w:val="24"/>
        </w:rPr>
        <w:t xml:space="preserve">2) обстоятельство, на случай возникновения которого независимая гарантия обеспечивала интересы бенефициара, не возникло;</w:t>
      </w:r>
    </w:p>
    <w:p>
      <w:pPr>
        <w:spacing w:after="120"/>
        <w:ind w:firstLine="709"/>
      </w:pPr>
      <w:r>
        <w:rPr>
          <w:sz w:val="24"/>
        </w:rPr>
        <w:t xml:space="preserve">3) основное обязательство принципала, обеспеченное независимой гарантией, недействительно;</w:t>
      </w:r>
    </w:p>
    <w:p>
      <w:pPr>
        <w:spacing w:after="120"/>
        <w:ind w:firstLine="709"/>
      </w:pPr>
      <w:r>
        <w:rPr>
          <w:sz w:val="24"/>
        </w:rPr>
        <w:t xml:space="preserve">4) исполнение по основному обязательству принципала принято бенефициаром без каких-либо возражений.</w:t>
      </w:r>
    </w:p>
    <w:p>
      <w:pPr>
        <w:spacing w:after="120"/>
        <w:ind w:firstLine="709"/>
      </w:pPr>
      <w:r>
        <w:rPr>
          <w:sz w:val="24"/>
        </w:rPr>
        <w:t xml:space="preserve">3. В случае приостановления платежа гарант обязан уведомить бенефициара и принципала о причинах и сроке приостановления платежа незамедлительно.</w:t>
      </w:r>
    </w:p>
    <w:p>
      <w:pPr>
        <w:spacing w:after="120"/>
        <w:ind w:firstLine="709"/>
      </w:pPr>
      <w:r>
        <w:rPr>
          <w:sz w:val="24"/>
        </w:rPr>
        <w:t xml:space="preserve">4. Гарант несет ответственность перед бенефициаром и принципалом за необоснованное приостановление платежа.</w:t>
      </w:r>
    </w:p>
    <w:p>
      <w:pPr>
        <w:spacing w:after="120"/>
        <w:ind w:firstLine="709"/>
      </w:pPr>
      <w:r>
        <w:rPr>
          <w:sz w:val="24"/>
        </w:rPr>
        <w:t xml:space="preserve">5. По истечении срока, предусмотренного пунктом 2 настоящей статьи, при отсутствии оснований для отказа в удовлетворении требования бенефициара ( пункт 1 настоящей статьи) гарант обязан произвести платеж по гарантии.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376</dc:title>
  <dc:creator>АРБИТРАЖ! · arbi.ru</dc:creator>
  <cp:lastModifiedBy>АРБИТРАЖ!</cp:lastModifiedBy>
  <dcterms:created xsi:type="dcterms:W3CDTF">2026-10-22T20:22:23.853Z</dcterms:created>
</cp:coreProperties>
</file>