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378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Обязательство гаранта перед бенефициаром по независимой гарантии прекращается:</w:t>
      </w:r>
    </w:p>
    <w:p>
      <w:pPr>
        <w:spacing w:after="120"/>
        <w:ind w:firstLine="709"/>
      </w:pPr>
      <w:r>
        <w:rPr>
          <w:sz w:val="24"/>
        </w:rPr>
        <w:t xml:space="preserve">1) уплатой бенефициару суммы, на которую выдана независимая гарантия;</w:t>
      </w:r>
    </w:p>
    <w:p>
      <w:pPr>
        <w:spacing w:after="120"/>
        <w:ind w:firstLine="709"/>
      </w:pPr>
      <w:r>
        <w:rPr>
          <w:sz w:val="24"/>
        </w:rPr>
        <w:t xml:space="preserve">2) окончанием определенного в независимой гарантии срока, на который она выдана;</w:t>
      </w:r>
    </w:p>
    <w:p>
      <w:pPr>
        <w:spacing w:after="120"/>
        <w:ind w:firstLine="709"/>
      </w:pPr>
      <w:r>
        <w:rPr>
          <w:sz w:val="24"/>
        </w:rPr>
        <w:t xml:space="preserve">3) вследствие отказа бенефициара от своих прав по гарантии;</w:t>
      </w:r>
    </w:p>
    <w:p>
      <w:pPr>
        <w:spacing w:after="120"/>
        <w:ind w:firstLine="709"/>
      </w:pPr>
      <w:r>
        <w:rPr>
          <w:sz w:val="24"/>
        </w:rPr>
        <w:t xml:space="preserve">4) по соглашению гаранта с бенефициаром о прекращении этого обязательства.</w:t>
      </w:r>
    </w:p>
    <w:p>
      <w:pPr>
        <w:spacing w:after="120"/>
        <w:ind w:firstLine="709"/>
      </w:pPr>
      <w:r>
        <w:rPr>
          <w:sz w:val="24"/>
        </w:rPr>
        <w:t xml:space="preserve">2. Независимой гарантией или соглашением гаранта с бенефициаром может быть предусмотрено, что для прекращения обязательства гаранта перед бенефициаром необходимо возвратить гаранту выданную им гарантию.</w:t>
      </w:r>
    </w:p>
    <w:p>
      <w:pPr>
        <w:spacing w:after="120"/>
        <w:ind w:firstLine="709"/>
      </w:pPr>
      <w:r>
        <w:rPr>
          <w:sz w:val="24"/>
        </w:rPr>
        <w:t xml:space="preserve">Прекращение обязательства гаранта по основаниям, указанным в подпунктах 1 и 2 пункта 1 настоящей статьи, не зависит от того, возвращена ли ему независимая гарантия.</w:t>
      </w:r>
    </w:p>
    <w:p>
      <w:pPr>
        <w:spacing w:after="120"/>
        <w:ind w:firstLine="709"/>
      </w:pPr>
      <w:r>
        <w:rPr>
          <w:sz w:val="24"/>
        </w:rPr>
        <w:t xml:space="preserve">3. Гарант, которому стало известно о прекращении независимой гарантии по основаниям, предусмотренным настоящей статьей, должен уведомить об этом принципала без промедления.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378</dc:title>
  <dc:creator>АРБИТРАЖ! · arbi.ru</dc:creator>
  <cp:lastModifiedBy>АРБИТРАЖ!</cp:lastModifiedBy>
  <dcterms:created xsi:type="dcterms:W3CDTF">2026-10-22T20:21:10.496Z</dcterms:created>
</cp:coreProperties>
</file>