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379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Гарант хочет взыскать с принципала денежные средства, выплаченные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Гарант хочет взыскать с принципала (поручителя) денежные средства, выплаченные по независимой гарантии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379 ГК РФ не применяются в случае наступления обстоятельств, указанных в ч. 1 ст. 2 ФЗ от 07.10.2022 N 377-ФЗ .</w:t>
      </w:r>
    </w:p>
    <w:p>
      <w:pPr>
        <w:spacing w:after="120"/>
        <w:ind w:firstLine="709"/>
      </w:pPr>
      <w:r>
        <w:rPr>
          <w:sz w:val="24"/>
        </w:rPr>
        <w:t xml:space="preserve">1. Принципал обязан возместить гаранту выплаченные в соответствии с условиями независимой гарантии денежные суммы, если соглашением о выдаче гарантии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Гарант не вправе требовать от принципала возмещения денежных сумм, уплаченных бенефициару не в соответствии с условиями независимой гарантии или за нарушение обязательства гаранта перед бенефициаром, за исключением случаев, если соглашением гаранта с принципалом предусмотрено иное либо принципал дал согласие на платеж по гарантии.</w:t>
      </w:r>
    </w:p>
    <w:p/>
    <w:p>
      <w:pPr>
        <w:spacing w:after="120"/>
        <w:ind w:firstLine="709"/>
      </w:pPr>
      <w:r>
        <w:rPr>
          <w:sz w:val="24"/>
        </w:rPr>
        <w:t xml:space="preserve">§ 7. Задаток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379</dc:title>
  <dc:creator>АРБИТРАЖ! · arbi.ru</dc:creator>
  <cp:lastModifiedBy>АРБИТРАЖ!</cp:lastModifiedBy>
  <dcterms:created xsi:type="dcterms:W3CDTF">2026-10-22T22:35:31.080Z</dcterms:created>
</cp:coreProperties>
</file>