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388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незаключенным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Уступка требования кредитором (цедентом) другому лицу (цессионарию) допускается, если она не противоречит закону 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без согласия должника уступка требования по обязательству, в котором личность кредитора имеет существенное значение для должника.</w:t>
      </w:r>
    </w:p>
    <w:p>
      <w:pPr>
        <w:spacing w:after="120"/>
        <w:ind w:firstLine="709"/>
      </w:pPr>
      <w:r>
        <w:rPr>
          <w:sz w:val="24"/>
        </w:rPr>
        <w:t xml:space="preserve">3.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договора, из которого возникло это требование, но кредитор (цедент) не освобождается от ответственности перед должником за данное нарушение соглашения.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Право на получение неденежного исполнения может быть уступлено без согласия должника, если уступка не делает исполнение его обязательства значительно более обременительным для него.</w:t>
      </w:r>
    </w:p>
    <w:p>
      <w:pPr>
        <w:spacing w:after="120"/>
        <w:ind w:firstLine="709"/>
      </w:pPr>
      <w:r>
        <w:rPr>
          <w:sz w:val="24"/>
        </w:rPr>
        <w:t xml:space="preserve">Соглашением между должником и цедентом может быть запрещена или ограничена уступка права на получение неденежного исполнения.</w:t>
      </w:r>
    </w:p>
    <w:p>
      <w:pPr>
        <w:spacing w:after="120"/>
        <w:ind w:firstLine="709"/>
      </w:pPr>
      <w:r>
        <w:rPr>
          <w:sz w:val="24"/>
        </w:rPr>
        <w:t xml:space="preserve">Если договором был предусмотрен запрет уступки права на получение неденежного исполнения, соглашение об уступке может быть признано недействительным по иску должника только в случае, когда доказано, что другая сторона соглашения знала или должна была знать об указанном запрете.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5. Солидарный кредитор вправе уступить требование третьему лицу с согласия других кредиторов, если иное не предусмотрено соглашением между ними.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388</dc:title>
  <dc:creator>АРБИТРАЖ! · arbi.ru</dc:creator>
  <cp:lastModifiedBy>АРБИТРАЖ!</cp:lastModifiedBy>
  <dcterms:created xsi:type="dcterms:W3CDTF">2026-10-22T20:38:07.692Z</dcterms:created>
</cp:coreProperties>
</file>