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399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Ответственность за нарушение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399 ГК РФ &gt;&gt;&gt;</w:t>
      </w:r>
    </w:p>
    <w:p>
      <w:pPr>
        <w:spacing w:after="120"/>
        <w:ind w:firstLine="709"/>
      </w:pPr>
      <w:r>
        <w:rPr>
          <w:sz w:val="24"/>
        </w:rPr>
        <w:t xml:space="preserve">1. До предъявления требований к лицу, которое в соответствии с законом , иными правовыми актами или условиями обязательства несет ответственность дополнительно к ответственности другого лица, являющегося основным должником (субсидиарную ответственность), кредитор должен предъявить требование к основному должнику.</w:t>
      </w:r>
    </w:p>
    <w:p>
      <w:pPr>
        <w:spacing w:after="120"/>
        <w:ind w:firstLine="709"/>
      </w:pPr>
      <w:r>
        <w:rPr>
          <w:sz w:val="24"/>
        </w:rPr>
        <w:t xml:space="preserve">Если основной должник отказался удовлетворить требование кредитора или кредитор не получил от него в разумный срок ответ на предъявленное требование, это требование может быть предъявлено лицу, несущему субсидиарную ответственность.</w:t>
      </w:r>
    </w:p>
    <w:p>
      <w:pPr>
        <w:spacing w:after="120"/>
        <w:ind w:firstLine="709"/>
      </w:pPr>
      <w:r>
        <w:rPr>
          <w:sz w:val="24"/>
        </w:rPr>
        <w:t xml:space="preserve">2. Кредитор не вправе требовать удовлетворения своего требования к основному должнику от лица, несущего субсидиарную ответственность, если это требование может быть удовлетворено путем зачета встречного требования к основному должнику либо бесспорного взыскания средств с основного должника.</w:t>
      </w:r>
    </w:p>
    <w:p>
      <w:pPr>
        <w:spacing w:after="120"/>
        <w:ind w:firstLine="709"/>
      </w:pPr>
      <w:r>
        <w:rPr>
          <w:sz w:val="24"/>
        </w:rPr>
        <w:t xml:space="preserve">3. Лицо, несущее субсидиарную ответственность, должно до удовлетворения требования, предъявленного ему кредитором, предупредить об этом основного должника, а если к такому лицу предъявлен иск, - привлечь основного должника к участию в деле. В противном случае основной должник имеет право выдвинуть против регрессного требования лица, отвечающего субсидиарно, возражения, которые он имел против кредитора.</w:t>
      </w:r>
    </w:p>
    <w:p>
      <w:pPr>
        <w:spacing w:after="120"/>
        <w:ind w:firstLine="709"/>
      </w:pPr>
      <w:r>
        <w:rPr>
          <w:sz w:val="24"/>
        </w:rPr>
        <w:t xml:space="preserve">4. Правила настоящей статьи применяются, если настоящим Кодексом или иными законами не установлен другой порядок привлечения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08.03.2015 N 42-ФЗ)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399</dc:title>
  <dc:creator>АРБИТРАЖ! · arbi.ru</dc:creator>
  <cp:lastModifiedBy>АРБИТРАЖ!</cp:lastModifiedBy>
  <dcterms:created xsi:type="dcterms:W3CDTF">2026-10-22T23:39:05.634Z</dcterms:created>
</cp:coreProperties>
</file>