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404</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404 ГК РФ &gt;&gt;&gt;</w:t>
      </w:r>
    </w:p>
    <w:p>
      <w:pPr>
        <w:spacing w:after="120"/>
        <w:ind w:firstLine="709"/>
      </w:pPr>
      <w:r>
        <w:rPr>
          <w:sz w:val="24"/>
        </w:rPr>
        <w:t xml:space="preserve">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ind w:firstLine="709"/>
      </w:pPr>
      <w:r>
        <w:rPr>
          <w:sz w:val="24"/>
        </w:rPr>
        <w:t xml:space="preserve">2. Правила пункта 1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404</dc:title>
  <dc:creator>АРБИТРАЖ! · arbi.ru</dc:creator>
  <cp:lastModifiedBy>АРБИТРАЖ!</cp:lastModifiedBy>
  <dcterms:created xsi:type="dcterms:W3CDTF">2026-10-22T22:35:31.586Z</dcterms:created>
</cp:coreProperties>
</file>