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418 ГК РФ &gt;&gt;&gt;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прекращения кредитных обязательств военнослужащего или членов его семьи в случае его гибели в период специальной военной операции или признания его инвалидом I группы в связи с участием в ней см. ст. 2 ФЗ от 07.10.2022 N 377-ФЗ.</w:t>
      </w:r>
    </w:p>
    <w:p>
      <w:pPr>
        <w:spacing w:after="120"/>
        <w:ind w:firstLine="709"/>
      </w:pPr>
      <w:r>
        <w:rPr>
          <w:sz w:val="24"/>
        </w:rPr>
        <w:t xml:space="preserve">1. Обязательство прекращается смертью должника, если исполнение не может быть произведено без личного участия должника либо обязательство иным образом неразрывно связано с личностью должника.</w:t>
      </w:r>
    </w:p>
    <w:p>
      <w:pPr>
        <w:spacing w:after="120"/>
        <w:ind w:firstLine="709"/>
      </w:pPr>
      <w:r>
        <w:rPr>
          <w:sz w:val="24"/>
        </w:rPr>
        <w:t xml:space="preserve">2. Обязательство прекращается смертью кредитора, если исполнение предназначено лично для кредитора либо обязательство иным образом неразрывно связано с личностью кредитора.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418</dc:title>
  <dc:creator>АРБИТРАЖ! · arbi.ru</dc:creator>
  <cp:lastModifiedBy>АРБИТРАЖ!</cp:lastModifiedBy>
  <dcterms:created xsi:type="dcterms:W3CDTF">2026-10-22T06:40:58.263Z</dcterms:created>
</cp:coreProperties>
</file>