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424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Понятие и условия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424 ГК РФ &gt;&gt;&gt;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424 во взаимосвязи с другими нормами признан частично не соответствующим Конституции РФ ( Постановление КС РФ от 25.11.2025 N 41-П).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1. Исполнение договора оплачивается по цене, установленной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В предусмотренных законом случаях применяются цены (тарифы, расценки, ставки и т.п.), устанавливаемые или регулируемые уполномоченными на то государственными органами и (или) органами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29.06.2009 N 132-ФЗ)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424 во взаимосвязи с другими нормами признан частично не соответствующим Конституции РФ ( Постановление КС РФ от 25.11.2025 N 41-П).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2. Изменение цены после заключения договора допускается в случаях и на условиях, предусмотренных договором, законом либо в установленном законом порядке.</w:t>
      </w:r>
    </w:p>
    <w:p>
      <w:pPr>
        <w:spacing w:after="120"/>
        <w:ind w:firstLine="709"/>
      </w:pPr>
      <w:r>
        <w:rPr>
          <w:sz w:val="24"/>
        </w:rPr>
        <w:t xml:space="preserve">3. В случаях, когда в возмездном договоре цена не предусмотрена и не может быть определена исходя из условий договора, исполнение договора должно быть оплачено по цене, которая при сравнимых обстоятельствах обычно взимается за аналогичные товары, работы или услуги.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424</dc:title>
  <dc:creator>АРБИТРАЖ! · arbi.ru</dc:creator>
  <cp:lastModifiedBy>АРБИТРАЖ!</cp:lastModifiedBy>
  <dcterms:created xsi:type="dcterms:W3CDTF">2026-10-22T22:04:13.943Z</dcterms:created>
</cp:coreProperties>
</file>