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Понятие и условия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425 ГК РФ &gt;&gt;&gt;</w:t>
      </w:r>
    </w:p>
    <w:p>
      <w:pPr>
        <w:spacing w:after="120"/>
        <w:ind w:firstLine="709"/>
      </w:pPr>
      <w:r>
        <w:rPr>
          <w:sz w:val="24"/>
        </w:rPr>
        <w:t xml:space="preserve">1. Договор вступает в силу и становится обязательным для сторон с момента его заключения.</w:t>
      </w:r>
    </w:p>
    <w:p>
      <w:pPr>
        <w:spacing w:after="120"/>
        <w:ind w:firstLine="709"/>
      </w:pPr>
      <w:r>
        <w:rPr>
          <w:sz w:val="24"/>
        </w:rPr>
        <w:t xml:space="preserve">2. Стороны вправе установить, что условия заключенного ими договора применяются к их отношениям, возникшим до заключения договора, если иное не установлено законом или не вытекает из существа соответствующих отношений.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Законом или договором может быть предусмотрено, что окончание срока действия договора влечет прекращение обязательств сторон по договору.</w:t>
      </w:r>
    </w:p>
    <w:p>
      <w:pPr>
        <w:spacing w:after="120"/>
        <w:ind w:firstLine="709"/>
      </w:pPr>
      <w:r>
        <w:rPr>
          <w:sz w:val="24"/>
        </w:rPr>
        <w:t xml:space="preserve">Договор, в котором отсутствует такое условие, признается действующим до определенного в нем момента окончания исполнения сторонами обязательства.</w:t>
      </w:r>
    </w:p>
    <w:p>
      <w:pPr>
        <w:spacing w:after="120"/>
        <w:ind w:firstLine="709"/>
      </w:pPr>
      <w:r>
        <w:rPr>
          <w:sz w:val="24"/>
        </w:rPr>
        <w:t xml:space="preserve">4. Окончание срока действия договора не освобождает стороны от ответственности за его нарушение.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425</dc:title>
  <dc:creator>АРБИТРАЖ! · arbi.ru</dc:creator>
  <cp:lastModifiedBy>АРБИТРАЖ!</cp:lastModifiedBy>
  <dcterms:created xsi:type="dcterms:W3CDTF">2026-10-23T15:23:26.211Z</dcterms:created>
</cp:coreProperties>
</file>