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451</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29. Изменение и расторжение договора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451 ГК РФ &gt;&gt;&gt;</w:t>
      </w:r>
    </w:p>
    <w:p>
      <w:pPr>
        <w:spacing w:after="120"/>
        <w:ind w:firstLine="709"/>
      </w:pPr>
      <w:r>
        <w:rPr>
          <w:sz w:val="24"/>
        </w:rPr>
        <w:t xml:space="preserve">1.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w:t>
      </w:r>
    </w:p>
    <w:p>
      <w:pPr>
        <w:spacing w:after="120"/>
        <w:ind w:firstLine="709"/>
      </w:pPr>
      <w:r>
        <w:rPr>
          <w:sz w:val="24"/>
        </w:rPr>
        <w:t xml:space="preserve">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w:t>
      </w:r>
    </w:p>
    <w:p>
      <w:pPr>
        <w:spacing w:after="120"/>
        <w:ind w:firstLine="709"/>
      </w:pPr>
      <w:r>
        <w:rPr>
          <w:sz w:val="24"/>
        </w:rPr>
        <w:t xml:space="preserve">2.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настоящей статьи, изменен судом по требованию заинтересованной стороны при наличии одновременно следующих условий:</w:t>
      </w:r>
    </w:p>
    <w:p>
      <w:pPr>
        <w:spacing w:after="120"/>
        <w:ind w:firstLine="709"/>
      </w:pPr>
      <w:r>
        <w:rPr>
          <w:sz w:val="24"/>
        </w:rPr>
        <w:t xml:space="preserve">1) в момент заключения договора стороны исходили из того, что такого изменения обстоятельств не произойдет;</w:t>
      </w:r>
    </w:p>
    <w:p>
      <w:pPr>
        <w:spacing w:after="120"/>
        <w:ind w:firstLine="709"/>
      </w:pPr>
      <w:r>
        <w:rPr>
          <w:sz w:val="24"/>
        </w:rPr>
        <w:t xml:space="preserve">2)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w:t>
      </w:r>
    </w:p>
    <w:p>
      <w:pPr>
        <w:spacing w:after="120"/>
        <w:ind w:firstLine="709"/>
      </w:pPr>
      <w:r>
        <w:rPr>
          <w:sz w:val="24"/>
        </w:rPr>
        <w:t xml:space="preserve">3)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w:t>
      </w:r>
    </w:p>
    <w:p>
      <w:pPr>
        <w:spacing w:after="120"/>
        <w:ind w:firstLine="709"/>
      </w:pPr>
      <w:r>
        <w:rPr>
          <w:sz w:val="24"/>
        </w:rPr>
        <w:t xml:space="preserve">4) из обычаев или существа договора не вытекает, что риск изменения обстоятельств несет заинтересованная сторона.</w:t>
      </w:r>
    </w:p>
    <w:p>
      <w:pPr>
        <w:spacing w:after="120"/>
        <w:ind w:firstLine="709"/>
      </w:pPr>
      <w:r>
        <w:rPr>
          <w:sz w:val="24"/>
        </w:rPr>
        <w:t xml:space="preserve">(в ред. Федерального закона от 08.03.2015 N 42-ФЗ)</w:t>
      </w:r>
    </w:p>
    <w:p>
      <w:pPr>
        <w:spacing w:after="120"/>
        <w:ind w:firstLine="709"/>
      </w:pPr>
      <w:r>
        <w:rPr>
          <w:sz w:val="24"/>
        </w:rPr>
        <w:t xml:space="preserve">(см. текст в предыдущей редакции )</w:t>
      </w:r>
    </w:p>
    <w:p>
      <w:pPr>
        <w:spacing w:after="120"/>
        <w:ind w:firstLine="709"/>
      </w:pPr>
      <w:r>
        <w:rPr>
          <w:sz w:val="24"/>
        </w:rPr>
        <w:t xml:space="preserve">3. При расторжении договора вследствие существенно изменившихся обстоятельств суд по требованию любой из сторон определяет последствия расторжения договора, исходя из необходимости справедливого распределения между сторонами расходов, понесенных ими в связи с исполнением этого договора.</w:t>
      </w:r>
    </w:p>
    <w:p>
      <w:pPr>
        <w:spacing w:after="120"/>
        <w:ind w:firstLine="709"/>
      </w:pPr>
      <w:r>
        <w:rPr>
          <w:sz w:val="24"/>
        </w:rPr>
        <w:t xml:space="preserve">4.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451</dc:title>
  <dc:creator>АРБИТРАЖ! · arbi.ru</dc:creator>
  <cp:lastModifiedBy>АРБИТРАЖ!</cp:lastModifiedBy>
  <dcterms:created xsi:type="dcterms:W3CDTF">2026-10-22T22:46:11.993Z</dcterms:created>
</cp:coreProperties>
</file>