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14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2. Состав суда. Отводы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Дела в судах первой инстанции рассматриваются судьями единолично. В случаях, предусмотренных федеральным законом , дела в судах первой инстанции рассматриваются коллегиально в составе трех профессиональных судей.</w:t>
      </w:r>
    </w:p>
    <w:p>
      <w:pPr>
        <w:spacing w:after="120"/>
        <w:ind w:firstLine="709"/>
      </w:pPr>
      <w:r>
        <w:rPr>
          <w:sz w:val="24"/>
        </w:rPr>
        <w:t xml:space="preserve">2. Если иное не установлено настоящим Кодексом, рассмотрение дел в кассационном или апелляционном порядке осуществляется судом в составе судьи-председательствующего и двух судей.</w:t>
      </w:r>
    </w:p>
    <w:p>
      <w:pPr>
        <w:spacing w:after="120"/>
        <w:ind w:firstLine="709"/>
      </w:pPr>
      <w:r>
        <w:rPr>
          <w:sz w:val="24"/>
        </w:rPr>
        <w:t xml:space="preserve">Рассмотрение дел в надзорном порядке осуществляется Президиумом Верховного Суда Российской Федерации в составе, определяемом в соответствии с Федеральным конституционным законом от 5 февраля 2014 года N 3-ФКЗ "О Верховном Суде Российской Федерации".</w:t>
      </w:r>
    </w:p>
    <w:p>
      <w:pPr>
        <w:spacing w:after="120"/>
        <w:ind w:firstLine="709"/>
      </w:pPr>
      <w:r>
        <w:rPr>
          <w:sz w:val="24"/>
        </w:rPr>
        <w:t xml:space="preserve">(часть 2 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2.1. Президиум верховного суда республики, краевого, областного суда, суда города федерального значения, суда автономной области, суда автономного округа рассматривает дела в кассационном порядке в составе, определяемом в соответствии с Федеральным конституционным законом от 7 февраля 2011 года N 1-ФКЗ "О судах общей юрисдикции в Российской Федерации".</w:t>
      </w:r>
    </w:p>
    <w:p>
      <w:pPr>
        <w:spacing w:after="120"/>
        <w:ind w:firstLine="709"/>
      </w:pPr>
      <w:r>
        <w:rPr>
          <w:sz w:val="24"/>
        </w:rPr>
        <w:t xml:space="preserve">(часть 2.1 введена Федеральным законом от 09.04.2026 N 79-ФЗ)</w:t>
      </w:r>
    </w:p>
    <w:p>
      <w:pPr>
        <w:spacing w:after="120"/>
        <w:ind w:firstLine="709"/>
      </w:pPr>
      <w:r>
        <w:rPr>
          <w:sz w:val="24"/>
        </w:rPr>
        <w:t xml:space="preserve">3. Состав суда для рассмотрения каждого дела формируется с учетом нагрузки и специализации судей путем использования автоматизированной информационной системы. В случае невозможности использования в суде автоматизированной информационной системы допускается формирование состава суда в ином порядке, исключающем влияние на его формирование лиц, заинтересованных в исходе судебного разбирательства.</w:t>
      </w:r>
    </w:p>
    <w:p>
      <w:pPr>
        <w:spacing w:after="120"/>
        <w:ind w:firstLine="709"/>
      </w:pPr>
      <w:r>
        <w:rPr>
          <w:sz w:val="24"/>
        </w:rPr>
        <w:t xml:space="preserve">(часть 3 в ред. Федерального закона от 29.07.2018 N 265-ФЗ)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Дело, рассмотрение которого начато одним судьей или составом суда, должно быть рассмотрено этим же судьей или этим же составом суда.</w:t>
      </w:r>
    </w:p>
    <w:p>
      <w:pPr>
        <w:spacing w:after="120"/>
        <w:ind w:firstLine="709"/>
      </w:pPr>
      <w:r>
        <w:rPr>
          <w:sz w:val="24"/>
        </w:rPr>
        <w:t xml:space="preserve">(часть 4 введена Федеральным законом от 11.06.2022 N 179-ФЗ)</w:t>
      </w:r>
    </w:p>
    <w:p>
      <w:pPr>
        <w:spacing w:after="120"/>
        <w:ind w:firstLine="709"/>
      </w:pPr>
      <w:r>
        <w:rPr>
          <w:sz w:val="24"/>
        </w:rPr>
        <w:t xml:space="preserve">5. Замена судьи или нескольких судей возможна в случае:</w:t>
      </w:r>
    </w:p>
    <w:p>
      <w:pPr>
        <w:spacing w:after="120"/>
        <w:ind w:firstLine="709"/>
      </w:pPr>
      <w:r>
        <w:rPr>
          <w:sz w:val="24"/>
        </w:rPr>
        <w:t xml:space="preserve">1) заявленного и удовлетворенного в порядке, установленном настоящим Кодексом, самоотвода или отвода судьи;</w:t>
      </w:r>
    </w:p>
    <w:p>
      <w:pPr>
        <w:spacing w:after="120"/>
        <w:ind w:firstLine="709"/>
      </w:pPr>
      <w:r>
        <w:rPr>
          <w:sz w:val="24"/>
        </w:rPr>
        <w:t xml:space="preserve">2) длительного отсутствия судьи ввиду болезни, отпуска, учебы или служебной командировки;</w:t>
      </w:r>
    </w:p>
    <w:p>
      <w:pPr>
        <w:spacing w:after="120"/>
        <w:ind w:firstLine="709"/>
      </w:pPr>
      <w:r>
        <w:rPr>
          <w:sz w:val="24"/>
        </w:rPr>
        <w:t xml:space="preserve">3) прекращения или приостановления полномочий судьи по основаниям, предусмотренным федеральным законом;</w:t>
      </w:r>
    </w:p>
    <w:p>
      <w:pPr>
        <w:spacing w:after="120"/>
        <w:ind w:firstLine="709"/>
      </w:pPr>
      <w:r>
        <w:rPr>
          <w:sz w:val="24"/>
        </w:rPr>
        <w:t xml:space="preserve">4) перехода к рассмотрению дела по правилам гражданского судопроизводства.</w:t>
      </w:r>
    </w:p>
    <w:p>
      <w:pPr>
        <w:spacing w:after="120"/>
        <w:ind w:firstLine="709"/>
      </w:pPr>
      <w:r>
        <w:rPr>
          <w:sz w:val="24"/>
        </w:rPr>
        <w:t xml:space="preserve">(часть 5 введена Федеральным законом от 11.06.2022 N 179-ФЗ)</w:t>
      </w:r>
    </w:p>
    <w:p>
      <w:pPr>
        <w:spacing w:after="120"/>
        <w:ind w:firstLine="709"/>
      </w:pPr>
      <w:r>
        <w:rPr>
          <w:sz w:val="24"/>
        </w:rPr>
        <w:t xml:space="preserve">6. В случае замены судьи или нескольких судей в процессе рассмотрения дела судебное разбирательство производится с самого начала. Решение вопроса о принятии искового заявления к производству, отложение судебного разбирательства, рассмотрение заявления об обеспечении иска и совершение иных процессуальных действий в случаях, не терпящих отлагательства, одним судьей вместо другого судьи в порядке взаимозаменяемости не являются заменой судьи.</w:t>
      </w:r>
    </w:p>
    <w:p>
      <w:pPr>
        <w:spacing w:after="120"/>
        <w:ind w:firstLine="709"/>
      </w:pPr>
      <w:r>
        <w:rPr>
          <w:sz w:val="24"/>
        </w:rPr>
        <w:t xml:space="preserve">(часть 6 введена Федеральным законом от 11.06.2022 N 179-ФЗ)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14</dc:title>
  <dc:creator>АРБИТРАЖ! · arbi.ru</dc:creator>
  <cp:lastModifiedBy>АРБИТРАЖ!</cp:lastModifiedBy>
  <dcterms:created xsi:type="dcterms:W3CDTF">2026-10-22T09:06:49.805Z</dcterms:created>
</cp:coreProperties>
</file>