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Представителями в суде могут быть дееспособные лица, полномочия которых на ведение дела надлежащим образом оформлены и подтверждены, за исключением лиц, указанных в статье 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Представителями в суде, за исключением дел, рассматриваемых мировыми судьями и районными судами, могут выступать адвокаты и иные оказывающие юридическую помощь лица, имеющие высшее юридическое образование либо ученую степень по юридической специальности.</w:t>
      </w:r>
    </w:p>
    <w:p>
      <w:pPr>
        <w:spacing w:after="120"/>
        <w:ind w:firstLine="709"/>
      </w:pPr>
      <w:r>
        <w:rPr>
          <w:sz w:val="24"/>
        </w:rPr>
        <w:t xml:space="preserve">3. Адвокаты должны представить суду документы , удостоверяющие статус адвоката в соответствии с федеральным законом и их полномочия. Иные оказывающие юридическую помощь лица должны представить суду документы, удостоверяющие их полномочия, а в случаях, предусмотренных частью второй настоящей статьи, также документы о своем высшем юридическом образовании или об ученой степени по юридической специальности.</w:t>
      </w:r>
    </w:p>
    <w:p>
      <w:pPr>
        <w:spacing w:after="120"/>
        <w:ind w:firstLine="709"/>
      </w:pPr>
      <w:r>
        <w:rPr>
          <w:sz w:val="24"/>
        </w:rPr>
        <w:t xml:space="preserve">4. Требования, указанные в части второй настоящей статьи, не распространяются на патентных поверенных по спорам, связанным с правовой охраной результатов интеллектуальной деятельности и средств индивидуализации, арбитражных управляющих при исполнении возложенных на них обязанностей в деле о банкротстве, профессиональные союзы, их организации, объединения, представляющие в суде интересы лиц, являющихся членами профессиональных союзов, по спорам, связанным с нарушением или оспариванием прав, свобод и законных интересов в сфере трудовых (служебных) отношений и иных непосредственно связанных с ними отношений, а также на иных лиц, указанных в федеральном законе.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49</dc:title>
  <dc:creator>АРБИТРАЖ! · arbi.ru</dc:creator>
  <cp:lastModifiedBy>АРБИТРАЖ!</cp:lastModifiedBy>
  <dcterms:created xsi:type="dcterms:W3CDTF">2026-10-22T12:18:17.165Z</dcterms:created>
</cp:coreProperties>
</file>