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подвергающиеся быстрой порче, немедленно осматриваются и исследуются судом по месту их нахождения или в ином определенном судом месте, после чего возвращаются лицу, представившему их для осмотра и исследования, или передаются организациям, которые могут их использовать по назначению. В последнем случае владельцу вещественных доказательств могут быть возвращены предметы того же рода и качества или их стоимость.</w:t>
      </w:r>
    </w:p>
    <w:p>
      <w:pPr>
        <w:spacing w:after="120"/>
        <w:ind w:firstLine="709"/>
      </w:pPr>
      <w:r>
        <w:rPr>
          <w:sz w:val="24"/>
        </w:rPr>
        <w:t xml:space="preserve">2. О времени и месте осмотра и исследования таких вещественных доказательств извещаются лица, участвующие в деле. Неявка надлежащим образом извещенных лиц, участвующих в деле, не препятствует осмотру и исследованию вещественных доказательств.</w:t>
      </w:r>
    </w:p>
    <w:p>
      <w:pPr>
        <w:spacing w:after="120"/>
        <w:ind w:firstLine="709"/>
      </w:pPr>
      <w:r>
        <w:rPr>
          <w:sz w:val="24"/>
        </w:rPr>
        <w:t xml:space="preserve">3. Данные осмотра и исследования вещественных доказательств, подвергающихся быстрой порче, заносятся в протокол по правилам, предусмотренным главой 21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75</dc:title>
  <dc:creator>АРБИТРАЖ! · arbi.ru</dc:creator>
  <cp:lastModifiedBy>АРБИТРАЖ!</cp:lastModifiedBy>
  <dcterms:created xsi:type="dcterms:W3CDTF">2026-10-22T16:46:01.741Z</dcterms:created>
</cp:coreProperties>
</file>