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86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1. Эксперт дает заключение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Заключение эксперта должно содержать подробное описание проведенного исследования, сделанные в результате его выводы и ответы на поставленные судом вопросы. В случае, если эксперт при проведении экспертизы установит имеющие значение для рассмотрения и разрешения дела обстоятельства, по поводу которых ему не были поставлены вопросы, он вправе включить выводы об этих обстоятельствах в свое заключение.</w:t>
      </w:r>
    </w:p>
    <w:p>
      <w:pPr>
        <w:spacing w:after="120"/>
        <w:ind w:firstLine="709"/>
      </w:pPr>
      <w:r>
        <w:rPr>
          <w:sz w:val="24"/>
        </w:rPr>
        <w:t xml:space="preserve">3. Заключение эксперта для суда необязательно и оценивается судом по правилам, установленным в статье 67 настоящего Кодекса. Несогласие суда с заключением должно быть мотивировано в решении или определении суда.</w:t>
      </w:r>
    </w:p>
    <w:p>
      <w:pPr>
        <w:spacing w:after="120"/>
        <w:ind w:firstLine="709"/>
      </w:pPr>
      <w:r>
        <w:rPr>
          <w:sz w:val="24"/>
        </w:rPr>
        <w:t xml:space="preserve">4. На время проведения экспертизы производство по делу может быть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86</dc:title>
  <dc:creator>АРБИТРАЖ! · arbi.ru</dc:creator>
  <cp:lastModifiedBy>АРБИТРАЖ!</cp:lastModifiedBy>
  <dcterms:created xsi:type="dcterms:W3CDTF">2026-10-22T20:15:15.249Z</dcterms:created>
</cp:coreProperties>
</file>