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отказе истца от иска понесенные им судебные расходы ответчиком не возмещаются. Истец возмещает ответчику издержки, понесенные им в связи с ведением дела. В случае, если истец не поддерживает свои требования вследствие добровольного удовлетворения их ответчиком после предъявления иска, все понесенные истцом по делу судебные расходы, в том числе расходы на оплату услуг представителя, по просьбе истца взыскиваются с ответчика.</w:t>
      </w:r>
    </w:p>
    <w:p>
      <w:pPr>
        <w:spacing w:after="120"/>
        <w:ind w:firstLine="709"/>
      </w:pPr>
      <w:r>
        <w:rPr>
          <w:sz w:val="24"/>
        </w:rPr>
        <w:t xml:space="preserve">2. При заключении мирового соглашения стороны должны предусмотреть порядок распределения судебных расходов, в том числе расходов на оплату услуг представителей.</w:t>
      </w:r>
    </w:p>
    <w:p>
      <w:pPr>
        <w:spacing w:after="120"/>
        <w:ind w:firstLine="709"/>
      </w:pPr>
      <w:r>
        <w:rPr>
          <w:sz w:val="24"/>
        </w:rPr>
        <w:t xml:space="preserve">В случае, если стороны при заключении мирового соглашения не предусмотрели такой порядок распределения судебных расходов, суд решает этот вопрос применительно к статьям 95 , 97 , 99 и 100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101</dc:title>
  <dc:creator>АРБИТРАЖ! · arbi.ru</dc:creator>
  <cp:lastModifiedBy>АРБИТРАЖ!</cp:lastModifiedBy>
  <dcterms:created xsi:type="dcterms:W3CDTF">2026-10-22T20:14:10.412Z</dcterms:created>
</cp:coreProperties>
</file>