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8. Судебные штрафы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штрафы налагаются судом в случаях, предусмотренных настоящим Кодексом . Размер судебного штрафа, налагаемого на граждан, не может превышать пять тысяч рублей, на должностных лиц - тридцать тысяч рублей, на организации - сто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Судебные штрафы, наложенные судом на не участвующих в рассмотрении дела должностных лиц государственных органов, органов местного самоуправления, организаций за нарушение предусмотренных федеральным законом обязанностей, взыскиваются из их личных средств.</w:t>
      </w:r>
    </w:p>
    <w:p>
      <w:pPr>
        <w:spacing w:after="120"/>
        <w:ind w:firstLine="709"/>
      </w:pPr>
      <w:r>
        <w:rPr>
          <w:sz w:val="24"/>
        </w:rPr>
        <w:t xml:space="preserve">3. Копия определения суда о наложении судебного штрафа направляется лицу, на которое наложен штраф.</w:t>
      </w:r>
    </w:p>
    <w:p>
      <w:pPr>
        <w:spacing w:after="120"/>
        <w:ind w:firstLine="709"/>
      </w:pPr>
      <w:r>
        <w:rPr>
          <w:sz w:val="24"/>
        </w:rPr>
        <w:t xml:space="preserve">4. Судебные штрафы взыскиваются в доход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105</dc:title>
  <dc:creator>АРБИТРАЖ! · arbi.ru</dc:creator>
  <cp:lastModifiedBy>АРБИТРАЖ!</cp:lastModifiedBy>
  <dcterms:created xsi:type="dcterms:W3CDTF">2026-10-22T22:30:28.223Z</dcterms:created>
</cp:coreProperties>
</file>